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17" w:rsidRDefault="000A51F6" w:rsidP="004F4F1B">
      <w:pPr>
        <w:pStyle w:val="WW-Default"/>
        <w:jc w:val="center"/>
        <w:rPr>
          <w:rFonts w:asciiTheme="minorHAnsi" w:hAnsiTheme="minorHAnsi" w:cs="Times New Roman"/>
          <w:b/>
          <w:sz w:val="22"/>
          <w:szCs w:val="22"/>
          <w:u w:val="single"/>
        </w:rPr>
      </w:pPr>
      <w:r>
        <w:rPr>
          <w:rFonts w:asciiTheme="minorHAnsi" w:hAnsiTheme="minorHAnsi" w:cs="Times New Roman"/>
          <w:b/>
          <w:sz w:val="22"/>
          <w:szCs w:val="22"/>
          <w:u w:val="single"/>
        </w:rPr>
        <w:t xml:space="preserve">Core Curriculum </w:t>
      </w:r>
      <w:r w:rsidR="009000CE">
        <w:rPr>
          <w:rFonts w:asciiTheme="minorHAnsi" w:hAnsiTheme="minorHAnsi" w:cs="Times New Roman"/>
          <w:b/>
          <w:sz w:val="22"/>
          <w:szCs w:val="22"/>
          <w:u w:val="single"/>
        </w:rPr>
        <w:t xml:space="preserve">&amp; Program Curse </w:t>
      </w:r>
      <w:bookmarkStart w:id="0" w:name="_GoBack"/>
      <w:bookmarkEnd w:id="0"/>
      <w:r w:rsidR="00293243">
        <w:rPr>
          <w:rFonts w:asciiTheme="minorHAnsi" w:hAnsiTheme="minorHAnsi" w:cs="Times New Roman"/>
          <w:b/>
          <w:sz w:val="22"/>
          <w:szCs w:val="22"/>
          <w:u w:val="single"/>
        </w:rPr>
        <w:t>Assessment Plan</w:t>
      </w:r>
    </w:p>
    <w:p w:rsidR="004F4F1B" w:rsidRPr="004A0C17" w:rsidRDefault="004F4F1B" w:rsidP="004F4F1B">
      <w:pPr>
        <w:pStyle w:val="WW-Default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4F4F1B" w:rsidRDefault="004F4F1B" w:rsidP="004F4F1B">
      <w:pPr>
        <w:pStyle w:val="WW-Default"/>
        <w:jc w:val="center"/>
        <w:rPr>
          <w:rFonts w:asciiTheme="minorHAnsi" w:hAnsiTheme="minorHAnsi" w:cs="Times New Roman"/>
          <w:b/>
          <w:sz w:val="22"/>
          <w:szCs w:val="22"/>
          <w:u w:val="single"/>
        </w:rPr>
      </w:pPr>
    </w:p>
    <w:p w:rsidR="00293243" w:rsidRPr="00A02BE0" w:rsidRDefault="00293243" w:rsidP="00887F17">
      <w:pPr>
        <w:pStyle w:val="WW-Default"/>
        <w:spacing w:after="120"/>
        <w:rPr>
          <w:rFonts w:asciiTheme="minorHAnsi" w:hAnsiTheme="minorHAnsi" w:cs="Times New Roman"/>
          <w:b/>
          <w:sz w:val="20"/>
          <w:szCs w:val="20"/>
        </w:rPr>
      </w:pPr>
      <w:r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>Course</w:t>
      </w:r>
      <w:r w:rsidR="00FE290F"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 xml:space="preserve"> Name</w:t>
      </w:r>
      <w:r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>:</w:t>
      </w:r>
      <w:r w:rsidRPr="00A02BE0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E0DBA" w:rsidRPr="00A02BE0">
        <w:rPr>
          <w:rFonts w:asciiTheme="minorHAnsi" w:hAnsiTheme="minorHAnsi" w:cs="Times New Roman"/>
          <w:b/>
          <w:sz w:val="20"/>
          <w:szCs w:val="20"/>
        </w:rPr>
        <w:t xml:space="preserve"> </w:t>
      </w:r>
    </w:p>
    <w:p w:rsidR="00293243" w:rsidRPr="00A02BE0" w:rsidRDefault="00293243" w:rsidP="00887F17">
      <w:pPr>
        <w:pStyle w:val="WW-Default"/>
        <w:spacing w:after="120"/>
        <w:rPr>
          <w:rFonts w:asciiTheme="minorHAnsi" w:hAnsiTheme="minorHAnsi" w:cs="Times New Roman"/>
          <w:b/>
          <w:sz w:val="20"/>
          <w:szCs w:val="20"/>
        </w:rPr>
      </w:pPr>
      <w:r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>Program Coordinator</w:t>
      </w:r>
      <w:r w:rsidR="00FE290F"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 xml:space="preserve"> for this course</w:t>
      </w:r>
      <w:r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>:</w:t>
      </w:r>
      <w:r w:rsidR="007F3455" w:rsidRPr="00A02BE0">
        <w:rPr>
          <w:rFonts w:asciiTheme="minorHAnsi" w:hAnsiTheme="minorHAnsi" w:cs="Times New Roman"/>
          <w:b/>
          <w:sz w:val="20"/>
          <w:szCs w:val="20"/>
        </w:rPr>
        <w:t xml:space="preserve">  </w:t>
      </w:r>
    </w:p>
    <w:p w:rsidR="00293243" w:rsidRPr="00A02BE0" w:rsidRDefault="00293243" w:rsidP="00887F17">
      <w:pPr>
        <w:pStyle w:val="WW-Default"/>
        <w:spacing w:after="120"/>
        <w:rPr>
          <w:rFonts w:asciiTheme="minorHAnsi" w:hAnsiTheme="minorHAnsi" w:cs="Times New Roman"/>
          <w:b/>
          <w:sz w:val="20"/>
          <w:szCs w:val="20"/>
        </w:rPr>
      </w:pPr>
      <w:r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>Instructor in charge of master syllabus:</w:t>
      </w:r>
      <w:r w:rsidR="007F3455" w:rsidRPr="00A02BE0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E0DBA" w:rsidRPr="00A02BE0">
        <w:rPr>
          <w:rFonts w:asciiTheme="minorHAnsi" w:hAnsiTheme="minorHAnsi" w:cs="Times New Roman"/>
          <w:b/>
          <w:sz w:val="20"/>
          <w:szCs w:val="20"/>
        </w:rPr>
        <w:t xml:space="preserve"> </w:t>
      </w:r>
    </w:p>
    <w:p w:rsidR="00A02BE0" w:rsidRPr="00A02BE0" w:rsidRDefault="00E9797B" w:rsidP="00A02BE0">
      <w:pPr>
        <w:pStyle w:val="WW-Default"/>
        <w:spacing w:after="120"/>
        <w:rPr>
          <w:rFonts w:asciiTheme="minorHAnsi" w:hAnsiTheme="minorHAnsi" w:cs="Times New Roman"/>
          <w:i/>
          <w:sz w:val="20"/>
          <w:szCs w:val="20"/>
        </w:rPr>
      </w:pPr>
      <w:r w:rsidRPr="00A02BE0">
        <w:rPr>
          <w:rFonts w:asciiTheme="minorHAnsi" w:hAnsiTheme="minorHAnsi" w:cs="Times New Roman"/>
          <w:i/>
          <w:sz w:val="20"/>
          <w:szCs w:val="20"/>
        </w:rPr>
        <w:t xml:space="preserve">If you are the only instructor teaching this course, you are the one in charge of developing the master syllabus. If multiple instructors teach this course, </w:t>
      </w:r>
      <w:r w:rsidR="003D7D5C">
        <w:rPr>
          <w:rFonts w:asciiTheme="minorHAnsi" w:hAnsiTheme="minorHAnsi" w:cs="Times New Roman"/>
          <w:i/>
          <w:sz w:val="20"/>
          <w:szCs w:val="20"/>
        </w:rPr>
        <w:t xml:space="preserve">a </w:t>
      </w:r>
      <w:r w:rsidR="006918F6" w:rsidRPr="00A02BE0">
        <w:rPr>
          <w:rFonts w:asciiTheme="minorHAnsi" w:hAnsiTheme="minorHAnsi" w:cs="Times New Roman"/>
          <w:i/>
          <w:sz w:val="20"/>
          <w:szCs w:val="20"/>
        </w:rPr>
        <w:t>designated</w:t>
      </w:r>
      <w:r w:rsidR="00A02BE0" w:rsidRPr="00A02BE0">
        <w:rPr>
          <w:rFonts w:asciiTheme="minorHAnsi" w:hAnsiTheme="minorHAnsi" w:cs="Times New Roman"/>
          <w:i/>
          <w:sz w:val="20"/>
          <w:szCs w:val="20"/>
        </w:rPr>
        <w:t xml:space="preserve"> instructor is</w:t>
      </w:r>
      <w:r w:rsidRPr="00A02BE0">
        <w:rPr>
          <w:rFonts w:asciiTheme="minorHAnsi" w:hAnsiTheme="minorHAnsi" w:cs="Times New Roman"/>
          <w:i/>
          <w:sz w:val="20"/>
          <w:szCs w:val="20"/>
        </w:rPr>
        <w:t xml:space="preserve"> </w:t>
      </w:r>
      <w:r w:rsidR="00A02BE0" w:rsidRPr="00A02BE0">
        <w:rPr>
          <w:rFonts w:asciiTheme="minorHAnsi" w:hAnsiTheme="minorHAnsi" w:cs="Times New Roman"/>
          <w:i/>
          <w:sz w:val="20"/>
          <w:szCs w:val="20"/>
        </w:rPr>
        <w:t xml:space="preserve">in </w:t>
      </w:r>
      <w:r w:rsidRPr="00A02BE0">
        <w:rPr>
          <w:rFonts w:asciiTheme="minorHAnsi" w:hAnsiTheme="minorHAnsi" w:cs="Times New Roman"/>
          <w:i/>
          <w:sz w:val="20"/>
          <w:szCs w:val="20"/>
        </w:rPr>
        <w:t>charge of developing it.</w:t>
      </w:r>
      <w:r w:rsidR="00A02BE0" w:rsidRPr="00A02BE0">
        <w:rPr>
          <w:rFonts w:asciiTheme="minorHAnsi" w:hAnsiTheme="minorHAnsi" w:cs="Times New Roman"/>
          <w:i/>
          <w:sz w:val="20"/>
          <w:szCs w:val="20"/>
        </w:rPr>
        <w:t xml:space="preserve"> The Dean of Instruction can tell you who that person is.</w:t>
      </w:r>
    </w:p>
    <w:p w:rsidR="00EE0DBA" w:rsidRPr="00A02BE0" w:rsidRDefault="00C74009" w:rsidP="00887F17">
      <w:pPr>
        <w:pStyle w:val="WW-Default"/>
        <w:spacing w:after="120"/>
        <w:rPr>
          <w:rFonts w:asciiTheme="minorHAnsi" w:hAnsiTheme="minorHAnsi" w:cs="Times New Roman"/>
          <w:b/>
          <w:sz w:val="20"/>
          <w:szCs w:val="20"/>
        </w:rPr>
      </w:pPr>
      <w:r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>Other instructors who teach this same course:</w:t>
      </w:r>
      <w:r w:rsidR="00EE0DBA" w:rsidRPr="00A02BE0">
        <w:rPr>
          <w:rFonts w:asciiTheme="minorHAnsi" w:hAnsiTheme="minorHAnsi" w:cs="Times New Roman"/>
          <w:b/>
          <w:sz w:val="20"/>
          <w:szCs w:val="20"/>
        </w:rPr>
        <w:t xml:space="preserve">  </w:t>
      </w:r>
    </w:p>
    <w:p w:rsidR="00C74009" w:rsidRPr="00A02BE0" w:rsidRDefault="00152CDD" w:rsidP="00887F17">
      <w:pPr>
        <w:pStyle w:val="WW-Default"/>
        <w:spacing w:after="120"/>
        <w:rPr>
          <w:rFonts w:asciiTheme="minorHAnsi" w:hAnsiTheme="minorHAnsi" w:cs="Times New Roman"/>
          <w:b/>
          <w:sz w:val="20"/>
          <w:szCs w:val="20"/>
        </w:rPr>
      </w:pPr>
      <w:r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 xml:space="preserve">Is this course </w:t>
      </w:r>
      <w:r w:rsidR="003D7D5C">
        <w:rPr>
          <w:rFonts w:asciiTheme="minorHAnsi" w:hAnsiTheme="minorHAnsi" w:cs="Times New Roman"/>
          <w:b/>
          <w:sz w:val="20"/>
          <w:szCs w:val="20"/>
          <w:highlight w:val="yellow"/>
        </w:rPr>
        <w:t xml:space="preserve">to be considered as </w:t>
      </w:r>
      <w:r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>p</w:t>
      </w:r>
      <w:r w:rsidR="00C74009"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>art of</w:t>
      </w:r>
      <w:r w:rsidR="00FE290F"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 xml:space="preserve"> the core curriculum</w:t>
      </w:r>
      <w:r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>?</w:t>
      </w:r>
      <w:r w:rsidRPr="00A02BE0">
        <w:rPr>
          <w:rFonts w:asciiTheme="minorHAnsi" w:hAnsiTheme="minorHAnsi" w:cs="Times New Roman"/>
          <w:b/>
          <w:sz w:val="20"/>
          <w:szCs w:val="20"/>
        </w:rPr>
        <w:t xml:space="preserve">    </w:t>
      </w:r>
      <w:r w:rsidR="00C74009" w:rsidRPr="00A02BE0">
        <w:rPr>
          <w:rFonts w:asciiTheme="minorHAnsi" w:hAnsiTheme="minorHAnsi" w:cs="Times New Roman"/>
          <w:b/>
          <w:sz w:val="20"/>
          <w:szCs w:val="20"/>
        </w:rPr>
        <w:t xml:space="preserve">    Yes          No</w:t>
      </w:r>
    </w:p>
    <w:p w:rsidR="00C74009" w:rsidRPr="00A02BE0" w:rsidRDefault="00C74009" w:rsidP="00C96BF5">
      <w:pPr>
        <w:pStyle w:val="WW-Default"/>
        <w:spacing w:after="120"/>
        <w:ind w:left="720"/>
        <w:rPr>
          <w:rFonts w:asciiTheme="minorHAnsi" w:hAnsiTheme="minorHAnsi" w:cs="Times New Roman"/>
          <w:b/>
          <w:i/>
          <w:sz w:val="20"/>
          <w:szCs w:val="20"/>
        </w:rPr>
      </w:pPr>
      <w:r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 xml:space="preserve">If yes, </w:t>
      </w:r>
      <w:r w:rsidR="00EE0DBA"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>with which</w:t>
      </w:r>
      <w:r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 xml:space="preserve"> Foundational Component Area </w:t>
      </w:r>
      <w:r w:rsidR="00EE0DBA"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>does</w:t>
      </w:r>
      <w:r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 xml:space="preserve"> it belong</w:t>
      </w:r>
      <w:r w:rsidR="00EE0DBA"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>:</w:t>
      </w:r>
      <w:r w:rsidR="00152CDD" w:rsidRPr="00A02BE0">
        <w:rPr>
          <w:rFonts w:asciiTheme="minorHAnsi" w:hAnsiTheme="minorHAnsi" w:cs="Times New Roman"/>
          <w:b/>
          <w:sz w:val="20"/>
          <w:szCs w:val="20"/>
        </w:rPr>
        <w:t xml:space="preserve"> </w:t>
      </w:r>
      <w:r w:rsidR="00EE0DBA" w:rsidRPr="00A02BE0">
        <w:rPr>
          <w:rFonts w:asciiTheme="minorHAnsi" w:hAnsiTheme="minorHAnsi" w:cs="Times New Roman"/>
          <w:b/>
          <w:sz w:val="20"/>
          <w:szCs w:val="20"/>
        </w:rPr>
        <w:t xml:space="preserve">  </w:t>
      </w:r>
      <w:r w:rsidR="00152CDD" w:rsidRPr="00A02BE0">
        <w:rPr>
          <w:rFonts w:asciiTheme="minorHAnsi" w:hAnsiTheme="minorHAnsi" w:cs="Times New Roman"/>
          <w:b/>
          <w:sz w:val="20"/>
          <w:szCs w:val="20"/>
        </w:rPr>
        <w:br/>
      </w:r>
      <w:r w:rsidR="00152CDD" w:rsidRPr="00A02BE0">
        <w:rPr>
          <w:rFonts w:asciiTheme="minorHAnsi" w:hAnsiTheme="minorHAnsi" w:cs="Times New Roman"/>
          <w:i/>
          <w:sz w:val="20"/>
          <w:szCs w:val="20"/>
        </w:rPr>
        <w:t xml:space="preserve">(Refer to chart </w:t>
      </w:r>
      <w:r w:rsidR="00887F17" w:rsidRPr="00A02BE0">
        <w:rPr>
          <w:rFonts w:asciiTheme="minorHAnsi" w:hAnsiTheme="minorHAnsi" w:cs="Times New Roman"/>
          <w:i/>
          <w:sz w:val="20"/>
          <w:szCs w:val="20"/>
        </w:rPr>
        <w:t>below</w:t>
      </w:r>
      <w:r w:rsidR="00152CDD" w:rsidRPr="00A02BE0">
        <w:rPr>
          <w:rFonts w:asciiTheme="minorHAnsi" w:hAnsiTheme="minorHAnsi" w:cs="Times New Roman"/>
          <w:i/>
          <w:sz w:val="20"/>
          <w:szCs w:val="20"/>
        </w:rPr>
        <w:t xml:space="preserve"> if not known.)</w:t>
      </w:r>
    </w:p>
    <w:p w:rsidR="00152CDD" w:rsidRPr="00A02BE0" w:rsidRDefault="00152CDD" w:rsidP="00E9797B">
      <w:pPr>
        <w:pStyle w:val="WW-Default"/>
        <w:rPr>
          <w:rFonts w:asciiTheme="minorHAnsi" w:hAnsiTheme="minorHAnsi" w:cs="Times New Roman"/>
          <w:b/>
          <w:sz w:val="20"/>
          <w:szCs w:val="20"/>
          <w:u w:val="single"/>
        </w:rPr>
      </w:pPr>
      <w:r w:rsidRPr="00A02BE0">
        <w:rPr>
          <w:rFonts w:asciiTheme="minorHAnsi" w:hAnsiTheme="minorHAnsi" w:cs="Times New Roman"/>
          <w:b/>
          <w:sz w:val="20"/>
          <w:szCs w:val="20"/>
          <w:u w:val="single"/>
        </w:rPr>
        <w:t>Core Objectives to include in the syllabus</w:t>
      </w:r>
      <w:r w:rsidR="00EE0DBA" w:rsidRPr="00A02BE0">
        <w:rPr>
          <w:rFonts w:asciiTheme="minorHAnsi" w:hAnsiTheme="minorHAnsi" w:cs="Times New Roman"/>
          <w:b/>
          <w:sz w:val="20"/>
          <w:szCs w:val="20"/>
          <w:u w:val="single"/>
        </w:rPr>
        <w:t xml:space="preserve"> of this course</w:t>
      </w:r>
    </w:p>
    <w:p w:rsidR="00A02BE0" w:rsidRPr="00A02BE0" w:rsidRDefault="00152CDD" w:rsidP="00A02BE0">
      <w:pPr>
        <w:pStyle w:val="WW-Default"/>
        <w:numPr>
          <w:ilvl w:val="0"/>
          <w:numId w:val="8"/>
        </w:numPr>
        <w:rPr>
          <w:rFonts w:asciiTheme="minorHAnsi" w:hAnsiTheme="minorHAnsi" w:cs="Times New Roman"/>
          <w:sz w:val="20"/>
          <w:szCs w:val="20"/>
        </w:rPr>
      </w:pPr>
      <w:r w:rsidRPr="00A02BE0">
        <w:rPr>
          <w:rFonts w:asciiTheme="minorHAnsi" w:hAnsiTheme="minorHAnsi" w:cs="Times New Roman"/>
          <w:sz w:val="20"/>
          <w:szCs w:val="20"/>
          <w:u w:val="single"/>
        </w:rPr>
        <w:t>Courses in the core curriculum</w:t>
      </w:r>
      <w:r w:rsidRPr="00A02BE0">
        <w:rPr>
          <w:rFonts w:asciiTheme="minorHAnsi" w:hAnsiTheme="minorHAnsi" w:cs="Times New Roman"/>
          <w:sz w:val="20"/>
          <w:szCs w:val="20"/>
        </w:rPr>
        <w:t xml:space="preserve"> have specific objectives listed by Foundational Component Area </w:t>
      </w:r>
      <w:r w:rsidR="00A02BE0" w:rsidRPr="00A02BE0">
        <w:rPr>
          <w:rFonts w:asciiTheme="minorHAnsi" w:hAnsiTheme="minorHAnsi" w:cs="Times New Roman"/>
          <w:sz w:val="20"/>
          <w:szCs w:val="20"/>
        </w:rPr>
        <w:t xml:space="preserve">as shown </w:t>
      </w:r>
      <w:r w:rsidRPr="00A02BE0">
        <w:rPr>
          <w:rFonts w:asciiTheme="minorHAnsi" w:hAnsiTheme="minorHAnsi" w:cs="Times New Roman"/>
          <w:sz w:val="20"/>
          <w:szCs w:val="20"/>
        </w:rPr>
        <w:t xml:space="preserve">on the chart </w:t>
      </w:r>
      <w:r w:rsidR="00A02BE0" w:rsidRPr="00A02BE0">
        <w:rPr>
          <w:rFonts w:asciiTheme="minorHAnsi" w:hAnsiTheme="minorHAnsi" w:cs="Times New Roman"/>
          <w:sz w:val="20"/>
          <w:szCs w:val="20"/>
        </w:rPr>
        <w:t>below</w:t>
      </w:r>
      <w:r w:rsidRPr="00A02BE0">
        <w:rPr>
          <w:rFonts w:asciiTheme="minorHAnsi" w:hAnsiTheme="minorHAnsi" w:cs="Times New Roman"/>
          <w:sz w:val="20"/>
          <w:szCs w:val="20"/>
        </w:rPr>
        <w:t>.</w:t>
      </w:r>
      <w:r w:rsidR="00A02BE0" w:rsidRPr="00A02BE0">
        <w:rPr>
          <w:rFonts w:asciiTheme="minorHAnsi" w:hAnsiTheme="minorHAnsi" w:cs="Times New Roman"/>
          <w:sz w:val="20"/>
          <w:szCs w:val="20"/>
        </w:rPr>
        <w:t xml:space="preserve"> </w:t>
      </w:r>
    </w:p>
    <w:p w:rsidR="00A02BE0" w:rsidRPr="003D7D5C" w:rsidRDefault="00152CDD" w:rsidP="003D7D5C">
      <w:pPr>
        <w:pStyle w:val="WW-Default"/>
        <w:numPr>
          <w:ilvl w:val="0"/>
          <w:numId w:val="8"/>
        </w:numPr>
        <w:rPr>
          <w:rFonts w:asciiTheme="minorHAnsi" w:hAnsiTheme="minorHAnsi" w:cs="Times New Roman"/>
          <w:sz w:val="20"/>
          <w:szCs w:val="20"/>
        </w:rPr>
      </w:pPr>
      <w:r w:rsidRPr="003D7D5C">
        <w:rPr>
          <w:rFonts w:asciiTheme="minorHAnsi" w:hAnsiTheme="minorHAnsi" w:cs="Times New Roman"/>
          <w:sz w:val="20"/>
          <w:szCs w:val="20"/>
          <w:u w:val="single"/>
        </w:rPr>
        <w:t>Courses NOT in the core curriculum</w:t>
      </w:r>
      <w:r w:rsidRPr="003D7D5C">
        <w:rPr>
          <w:rFonts w:asciiTheme="minorHAnsi" w:hAnsiTheme="minorHAnsi" w:cs="Times New Roman"/>
          <w:sz w:val="20"/>
          <w:szCs w:val="20"/>
        </w:rPr>
        <w:t xml:space="preserve"> must include </w:t>
      </w:r>
      <w:r w:rsidR="003D7D5C" w:rsidRPr="003D7D5C">
        <w:rPr>
          <w:rFonts w:asciiTheme="minorHAnsi" w:hAnsiTheme="minorHAnsi" w:cs="Times New Roman"/>
          <w:sz w:val="20"/>
          <w:szCs w:val="20"/>
        </w:rPr>
        <w:t>CT – Critical thinking skills and COM – Com</w:t>
      </w:r>
      <w:r w:rsidR="003D7D5C">
        <w:rPr>
          <w:rFonts w:asciiTheme="minorHAnsi" w:hAnsiTheme="minorHAnsi" w:cs="Times New Roman"/>
          <w:sz w:val="20"/>
          <w:szCs w:val="20"/>
        </w:rPr>
        <w:t>m</w:t>
      </w:r>
      <w:r w:rsidR="003D7D5C" w:rsidRPr="003D7D5C">
        <w:rPr>
          <w:rFonts w:asciiTheme="minorHAnsi" w:hAnsiTheme="minorHAnsi" w:cs="Times New Roman"/>
          <w:sz w:val="20"/>
          <w:szCs w:val="20"/>
        </w:rPr>
        <w:t xml:space="preserve">unication skills </w:t>
      </w:r>
      <w:r w:rsidR="003D7D5C">
        <w:rPr>
          <w:rFonts w:asciiTheme="minorHAnsi" w:hAnsiTheme="minorHAnsi" w:cs="Times New Roman"/>
          <w:sz w:val="20"/>
          <w:szCs w:val="20"/>
        </w:rPr>
        <w:t xml:space="preserve">core </w:t>
      </w:r>
      <w:r w:rsidR="003D7D5C" w:rsidRPr="003D7D5C">
        <w:rPr>
          <w:rFonts w:asciiTheme="minorHAnsi" w:hAnsiTheme="minorHAnsi" w:cs="Times New Roman"/>
          <w:sz w:val="20"/>
          <w:szCs w:val="20"/>
        </w:rPr>
        <w:t xml:space="preserve">objectives. </w:t>
      </w:r>
      <w:r w:rsidR="003D7D5C">
        <w:rPr>
          <w:rFonts w:asciiTheme="minorHAnsi" w:hAnsiTheme="minorHAnsi" w:cs="Times New Roman"/>
          <w:sz w:val="20"/>
          <w:szCs w:val="20"/>
        </w:rPr>
        <w:t>They should i</w:t>
      </w:r>
      <w:r w:rsidR="00A02BE0" w:rsidRPr="003D7D5C">
        <w:rPr>
          <w:rFonts w:asciiTheme="minorHAnsi" w:hAnsiTheme="minorHAnsi" w:cs="Times New Roman"/>
          <w:sz w:val="20"/>
          <w:szCs w:val="20"/>
        </w:rPr>
        <w:t xml:space="preserve">nclude other core objectives </w:t>
      </w:r>
      <w:r w:rsidR="003D7D5C">
        <w:rPr>
          <w:rFonts w:asciiTheme="minorHAnsi" w:hAnsiTheme="minorHAnsi" w:cs="Times New Roman"/>
          <w:sz w:val="20"/>
          <w:szCs w:val="20"/>
        </w:rPr>
        <w:t xml:space="preserve">if </w:t>
      </w:r>
      <w:r w:rsidR="00A02BE0" w:rsidRPr="003D7D5C">
        <w:rPr>
          <w:rFonts w:asciiTheme="minorHAnsi" w:hAnsiTheme="minorHAnsi" w:cs="Times New Roman"/>
          <w:sz w:val="20"/>
          <w:szCs w:val="20"/>
        </w:rPr>
        <w:t>appropriate.</w:t>
      </w:r>
    </w:p>
    <w:p w:rsidR="00152CDD" w:rsidRPr="00A02BE0" w:rsidRDefault="00152CDD" w:rsidP="00293243">
      <w:pPr>
        <w:pStyle w:val="WW-Default"/>
        <w:rPr>
          <w:rFonts w:asciiTheme="minorHAnsi" w:hAnsiTheme="minorHAnsi" w:cs="Times New Roman"/>
          <w:b/>
          <w:sz w:val="20"/>
          <w:szCs w:val="20"/>
        </w:rPr>
      </w:pPr>
    </w:p>
    <w:p w:rsidR="004A0C17" w:rsidRDefault="003D7D5C" w:rsidP="003D7D5C">
      <w:pPr>
        <w:pStyle w:val="WW-Default"/>
        <w:rPr>
          <w:rFonts w:asciiTheme="minorHAnsi" w:hAnsiTheme="minorHAnsi" w:cs="Times New Roman"/>
          <w:b/>
          <w:sz w:val="20"/>
          <w:szCs w:val="20"/>
        </w:rPr>
      </w:pPr>
      <w:r>
        <w:rPr>
          <w:rFonts w:asciiTheme="minorHAnsi" w:hAnsiTheme="minorHAnsi" w:cs="Times New Roman"/>
          <w:b/>
          <w:sz w:val="20"/>
          <w:szCs w:val="20"/>
          <w:highlight w:val="yellow"/>
        </w:rPr>
        <w:t>List core objectives for this course</w:t>
      </w:r>
      <w:r w:rsidR="00FE290F" w:rsidRPr="00A02BE0">
        <w:rPr>
          <w:rFonts w:asciiTheme="minorHAnsi" w:hAnsiTheme="minorHAnsi" w:cs="Times New Roman"/>
          <w:b/>
          <w:sz w:val="20"/>
          <w:szCs w:val="20"/>
          <w:highlight w:val="yellow"/>
        </w:rPr>
        <w:t>:</w:t>
      </w:r>
      <w:r>
        <w:rPr>
          <w:rFonts w:asciiTheme="minorHAnsi" w:hAnsiTheme="minorHAnsi" w:cs="Times New Roman"/>
          <w:b/>
          <w:sz w:val="20"/>
          <w:szCs w:val="20"/>
        </w:rPr>
        <w:t xml:space="preserve">  </w:t>
      </w:r>
    </w:p>
    <w:p w:rsidR="003D7D5C" w:rsidRPr="00A02BE0" w:rsidRDefault="003D7D5C" w:rsidP="003D7D5C">
      <w:pPr>
        <w:pStyle w:val="WW-Default"/>
        <w:rPr>
          <w:rFonts w:cs="Times New Roman"/>
          <w:i/>
          <w:sz w:val="20"/>
          <w:szCs w:val="20"/>
        </w:rPr>
      </w:pPr>
    </w:p>
    <w:p w:rsidR="004A0C17" w:rsidRPr="00A02BE0" w:rsidRDefault="004A0C17" w:rsidP="007F3455">
      <w:pPr>
        <w:tabs>
          <w:tab w:val="left" w:pos="540"/>
          <w:tab w:val="left" w:pos="720"/>
        </w:tabs>
        <w:spacing w:after="120" w:line="240" w:lineRule="auto"/>
        <w:ind w:left="540" w:hanging="540"/>
        <w:contextualSpacing/>
        <w:rPr>
          <w:noProof/>
          <w:sz w:val="20"/>
          <w:szCs w:val="20"/>
        </w:rPr>
      </w:pPr>
      <w:r w:rsidRPr="00A02BE0">
        <w:rPr>
          <w:b/>
          <w:noProof/>
          <w:sz w:val="20"/>
          <w:szCs w:val="20"/>
        </w:rPr>
        <w:t>CT</w:t>
      </w:r>
      <w:r w:rsidRPr="00A02BE0">
        <w:rPr>
          <w:noProof/>
          <w:sz w:val="20"/>
          <w:szCs w:val="20"/>
        </w:rPr>
        <w:t xml:space="preserve"> = Critical thinking skills – to include creative thinking, innovation, inquiry, and analysis, evaluation and synthesis of information</w:t>
      </w:r>
    </w:p>
    <w:p w:rsidR="004A0C17" w:rsidRPr="00A02BE0" w:rsidRDefault="004A0C17" w:rsidP="007F3455">
      <w:pPr>
        <w:tabs>
          <w:tab w:val="left" w:pos="540"/>
          <w:tab w:val="left" w:pos="720"/>
        </w:tabs>
        <w:spacing w:after="120" w:line="240" w:lineRule="auto"/>
        <w:ind w:left="540" w:hanging="540"/>
        <w:contextualSpacing/>
        <w:rPr>
          <w:noProof/>
          <w:sz w:val="20"/>
          <w:szCs w:val="20"/>
        </w:rPr>
      </w:pPr>
      <w:r w:rsidRPr="00A02BE0">
        <w:rPr>
          <w:b/>
          <w:noProof/>
          <w:sz w:val="20"/>
          <w:szCs w:val="20"/>
        </w:rPr>
        <w:t>COM</w:t>
      </w:r>
      <w:r w:rsidRPr="00A02BE0">
        <w:rPr>
          <w:noProof/>
          <w:sz w:val="20"/>
          <w:szCs w:val="20"/>
        </w:rPr>
        <w:t xml:space="preserve"> = Communication skills – to include effective written, oral, and visual communication</w:t>
      </w:r>
    </w:p>
    <w:p w:rsidR="004A0C17" w:rsidRPr="00A02BE0" w:rsidRDefault="004A0C17" w:rsidP="007F3455">
      <w:pPr>
        <w:tabs>
          <w:tab w:val="left" w:pos="540"/>
          <w:tab w:val="left" w:pos="720"/>
        </w:tabs>
        <w:spacing w:after="120" w:line="240" w:lineRule="auto"/>
        <w:ind w:left="540" w:hanging="540"/>
        <w:contextualSpacing/>
        <w:rPr>
          <w:noProof/>
          <w:sz w:val="20"/>
          <w:szCs w:val="20"/>
        </w:rPr>
      </w:pPr>
      <w:r w:rsidRPr="00A02BE0">
        <w:rPr>
          <w:b/>
          <w:noProof/>
          <w:sz w:val="20"/>
          <w:szCs w:val="20"/>
        </w:rPr>
        <w:lastRenderedPageBreak/>
        <w:t>EQS</w:t>
      </w:r>
      <w:r w:rsidRPr="00A02BE0">
        <w:rPr>
          <w:noProof/>
          <w:sz w:val="20"/>
          <w:szCs w:val="20"/>
        </w:rPr>
        <w:t xml:space="preserve"> = Emperical and quantitative skills – to include applications of scientific and mathematical concepts</w:t>
      </w:r>
    </w:p>
    <w:p w:rsidR="004A0C17" w:rsidRPr="00A02BE0" w:rsidRDefault="004A0C17" w:rsidP="007F3455">
      <w:pPr>
        <w:tabs>
          <w:tab w:val="left" w:pos="540"/>
          <w:tab w:val="left" w:pos="720"/>
        </w:tabs>
        <w:spacing w:after="120" w:line="240" w:lineRule="auto"/>
        <w:ind w:left="540" w:hanging="540"/>
        <w:contextualSpacing/>
        <w:rPr>
          <w:noProof/>
          <w:sz w:val="20"/>
          <w:szCs w:val="20"/>
        </w:rPr>
      </w:pPr>
      <w:r w:rsidRPr="00A02BE0">
        <w:rPr>
          <w:b/>
          <w:noProof/>
          <w:sz w:val="20"/>
          <w:szCs w:val="20"/>
        </w:rPr>
        <w:t>TW</w:t>
      </w:r>
      <w:r w:rsidRPr="00A02BE0">
        <w:rPr>
          <w:noProof/>
          <w:sz w:val="20"/>
          <w:szCs w:val="20"/>
        </w:rPr>
        <w:t xml:space="preserve"> = Teamwork – to include the ability to consider different points of view and to work effectively with others to support a shared purpose or goal</w:t>
      </w:r>
    </w:p>
    <w:p w:rsidR="004A0C17" w:rsidRPr="00A02BE0" w:rsidRDefault="004A0C17" w:rsidP="007F3455">
      <w:pPr>
        <w:tabs>
          <w:tab w:val="left" w:pos="540"/>
          <w:tab w:val="left" w:pos="720"/>
        </w:tabs>
        <w:spacing w:after="120" w:line="240" w:lineRule="auto"/>
        <w:ind w:left="540" w:hanging="540"/>
        <w:contextualSpacing/>
        <w:rPr>
          <w:noProof/>
          <w:sz w:val="20"/>
          <w:szCs w:val="20"/>
        </w:rPr>
      </w:pPr>
      <w:r w:rsidRPr="00A02BE0">
        <w:rPr>
          <w:b/>
          <w:noProof/>
          <w:sz w:val="20"/>
          <w:szCs w:val="20"/>
        </w:rPr>
        <w:t>SR</w:t>
      </w:r>
      <w:r w:rsidRPr="00A02BE0">
        <w:rPr>
          <w:noProof/>
          <w:sz w:val="20"/>
          <w:szCs w:val="20"/>
        </w:rPr>
        <w:t xml:space="preserve"> = Social responsibility – to include intercultural competency and the ability to engage effectively in regional, national, and global communities</w:t>
      </w:r>
    </w:p>
    <w:p w:rsidR="004A0C17" w:rsidRPr="00A02BE0" w:rsidRDefault="00887F17" w:rsidP="007F3455">
      <w:pPr>
        <w:tabs>
          <w:tab w:val="left" w:pos="540"/>
          <w:tab w:val="left" w:pos="720"/>
        </w:tabs>
        <w:spacing w:after="120" w:line="240" w:lineRule="auto"/>
        <w:ind w:left="540" w:hanging="540"/>
        <w:contextualSpacing/>
        <w:rPr>
          <w:noProof/>
          <w:sz w:val="20"/>
          <w:szCs w:val="20"/>
        </w:rPr>
      </w:pPr>
      <w:r w:rsidRPr="00A02BE0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48B9DE3" wp14:editId="2B34FAC9">
            <wp:simplePos x="0" y="0"/>
            <wp:positionH relativeFrom="column">
              <wp:posOffset>401955</wp:posOffset>
            </wp:positionH>
            <wp:positionV relativeFrom="paragraph">
              <wp:posOffset>458470</wp:posOffset>
            </wp:positionV>
            <wp:extent cx="4780280" cy="352425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6" t="18006" r="19268" b="10887"/>
                    <a:stretch/>
                  </pic:blipFill>
                  <pic:spPr bwMode="auto">
                    <a:xfrm>
                      <a:off x="0" y="0"/>
                      <a:ext cx="4780280" cy="3524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17" w:rsidRPr="00A02BE0">
        <w:rPr>
          <w:b/>
          <w:noProof/>
          <w:sz w:val="20"/>
          <w:szCs w:val="20"/>
        </w:rPr>
        <w:t>PR</w:t>
      </w:r>
      <w:r w:rsidR="004A0C17" w:rsidRPr="00A02BE0">
        <w:rPr>
          <w:noProof/>
          <w:sz w:val="20"/>
          <w:szCs w:val="20"/>
        </w:rPr>
        <w:t xml:space="preserve"> = Personal responsibility – to include the ability to connect choices, actions and consequences to ethical decision-making</w:t>
      </w:r>
    </w:p>
    <w:p w:rsidR="00EE0DBA" w:rsidRPr="00A02BE0" w:rsidRDefault="00EE0DBA">
      <w:pPr>
        <w:rPr>
          <w:b/>
          <w:color w:val="000000"/>
          <w:sz w:val="20"/>
          <w:szCs w:val="20"/>
        </w:rPr>
      </w:pPr>
      <w:r w:rsidRPr="00A02BE0">
        <w:rPr>
          <w:b/>
          <w:color w:val="000000"/>
          <w:sz w:val="20"/>
          <w:szCs w:val="20"/>
        </w:rPr>
        <w:br w:type="page"/>
      </w:r>
    </w:p>
    <w:p w:rsidR="0059741A" w:rsidRPr="003968C8" w:rsidRDefault="0059741A" w:rsidP="0059741A">
      <w:pPr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 w:rsidRPr="003968C8">
        <w:rPr>
          <w:b/>
          <w:color w:val="000000"/>
          <w:sz w:val="24"/>
          <w:szCs w:val="24"/>
          <w:u w:val="single"/>
        </w:rPr>
        <w:lastRenderedPageBreak/>
        <w:t>Activities/Measures used to assess each core objective</w:t>
      </w:r>
    </w:p>
    <w:p w:rsidR="001E0347" w:rsidRDefault="001E0347" w:rsidP="00FE290F">
      <w:pPr>
        <w:spacing w:after="0" w:line="240" w:lineRule="auto"/>
        <w:rPr>
          <w:color w:val="000000"/>
        </w:rPr>
      </w:pPr>
    </w:p>
    <w:p w:rsidR="00D5089D" w:rsidRDefault="00D5089D" w:rsidP="00D5089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You must use a “direct assessment” method of assessing each core objective. Refer to the </w:t>
      </w:r>
      <w:r>
        <w:rPr>
          <w:color w:val="000000"/>
        </w:rPr>
        <w:br/>
      </w:r>
      <w:r w:rsidRPr="00580E52">
        <w:rPr>
          <w:color w:val="000000"/>
        </w:rPr>
        <w:t>Direct Assessment Methods</w:t>
      </w:r>
      <w:r>
        <w:rPr>
          <w:color w:val="000000"/>
        </w:rPr>
        <w:t xml:space="preserve"> </w:t>
      </w:r>
      <w:r w:rsidR="004F4EAF">
        <w:rPr>
          <w:color w:val="000000"/>
        </w:rPr>
        <w:t>document</w:t>
      </w:r>
      <w:r>
        <w:rPr>
          <w:color w:val="000000"/>
        </w:rPr>
        <w:t xml:space="preserve"> </w:t>
      </w:r>
      <w:r w:rsidR="004F4EAF">
        <w:rPr>
          <w:color w:val="000000"/>
        </w:rPr>
        <w:t>for examples of</w:t>
      </w:r>
      <w:r>
        <w:rPr>
          <w:color w:val="000000"/>
        </w:rPr>
        <w:t xml:space="preserve"> </w:t>
      </w:r>
      <w:r w:rsidR="004F4EAF">
        <w:rPr>
          <w:color w:val="000000"/>
        </w:rPr>
        <w:t xml:space="preserve">direct assessment methods. </w:t>
      </w:r>
      <w:r>
        <w:rPr>
          <w:color w:val="000000"/>
        </w:rPr>
        <w:t xml:space="preserve"> </w:t>
      </w:r>
      <w:r w:rsidRPr="001E0347">
        <w:rPr>
          <w:color w:val="000000"/>
        </w:rPr>
        <w:t>When possible, use the same activity for several/all of the course’s core objectives.</w:t>
      </w:r>
    </w:p>
    <w:p w:rsidR="0062091B" w:rsidRDefault="0062091B" w:rsidP="00FE290F">
      <w:pPr>
        <w:spacing w:after="0" w:line="240" w:lineRule="auto"/>
        <w:rPr>
          <w:color w:val="000000"/>
        </w:rPr>
      </w:pPr>
    </w:p>
    <w:p w:rsidR="0062091B" w:rsidRDefault="0062091B" w:rsidP="00FE290F">
      <w:pPr>
        <w:spacing w:after="0" w:line="240" w:lineRule="auto"/>
        <w:rPr>
          <w:color w:val="000000"/>
        </w:rPr>
      </w:pPr>
    </w:p>
    <w:p w:rsidR="0062091B" w:rsidRPr="006314B4" w:rsidRDefault="0062091B" w:rsidP="00555609">
      <w:pPr>
        <w:spacing w:after="0" w:line="240" w:lineRule="auto"/>
        <w:rPr>
          <w:b/>
          <w:color w:val="000000"/>
        </w:rPr>
      </w:pPr>
      <w:r w:rsidRPr="006314B4">
        <w:rPr>
          <w:b/>
          <w:color w:val="000000"/>
        </w:rPr>
        <w:t xml:space="preserve">Identify the specific Direct Assessment tool </w:t>
      </w:r>
      <w:r w:rsidR="001E0347">
        <w:rPr>
          <w:b/>
          <w:color w:val="000000"/>
        </w:rPr>
        <w:t xml:space="preserve">and activity </w:t>
      </w:r>
      <w:r w:rsidRPr="006314B4">
        <w:rPr>
          <w:b/>
          <w:color w:val="000000"/>
        </w:rPr>
        <w:t xml:space="preserve">you will use </w:t>
      </w:r>
      <w:r w:rsidR="001E0347">
        <w:rPr>
          <w:b/>
          <w:color w:val="000000"/>
        </w:rPr>
        <w:t>to assess</w:t>
      </w:r>
      <w:r w:rsidRPr="006314B4">
        <w:rPr>
          <w:b/>
          <w:color w:val="000000"/>
        </w:rPr>
        <w:t xml:space="preserve"> each core objective</w:t>
      </w:r>
      <w:r w:rsidR="001E0347">
        <w:rPr>
          <w:b/>
          <w:color w:val="000000"/>
        </w:rPr>
        <w:t xml:space="preserve"> in th</w:t>
      </w:r>
      <w:r w:rsidR="00220769">
        <w:rPr>
          <w:b/>
          <w:color w:val="000000"/>
        </w:rPr>
        <w:t>is</w:t>
      </w:r>
      <w:r w:rsidR="001E0347">
        <w:rPr>
          <w:b/>
          <w:color w:val="000000"/>
        </w:rPr>
        <w:t xml:space="preserve"> course:</w:t>
      </w:r>
    </w:p>
    <w:p w:rsidR="0062091B" w:rsidRDefault="0062091B" w:rsidP="00FE290F">
      <w:pPr>
        <w:spacing w:after="0" w:line="240" w:lineRule="auto"/>
        <w:rPr>
          <w:color w:val="000000"/>
        </w:rPr>
      </w:pPr>
    </w:p>
    <w:p w:rsidR="008168EB" w:rsidRDefault="008168EB" w:rsidP="0081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color w:val="000000"/>
        </w:rPr>
      </w:pPr>
    </w:p>
    <w:p w:rsidR="008168EB" w:rsidRPr="008168EB" w:rsidRDefault="008168EB" w:rsidP="0081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color w:val="000000"/>
          <w:u w:val="single"/>
        </w:rPr>
      </w:pPr>
      <w:r w:rsidRPr="008168EB">
        <w:rPr>
          <w:b/>
          <w:color w:val="000000"/>
          <w:u w:val="single"/>
        </w:rPr>
        <w:t>Example:</w:t>
      </w:r>
    </w:p>
    <w:p w:rsidR="008168EB" w:rsidRDefault="008168EB" w:rsidP="0081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</w:pPr>
      <w:r w:rsidRPr="00887F17">
        <w:rPr>
          <w:b/>
          <w:color w:val="000000"/>
          <w:highlight w:val="yellow"/>
        </w:rPr>
        <w:t>Core Objective 1:</w:t>
      </w:r>
      <w:r w:rsidR="00887F17">
        <w:rPr>
          <w:b/>
          <w:color w:val="000000"/>
        </w:rPr>
        <w:t xml:space="preserve">    </w:t>
      </w:r>
      <w:r w:rsidRPr="00887F17">
        <w:rPr>
          <w:b/>
          <w:color w:val="000000"/>
        </w:rPr>
        <w:t xml:space="preserve">   </w:t>
      </w:r>
      <w:r w:rsidRPr="00887F17">
        <w:t>Critical thinking skills</w:t>
      </w:r>
    </w:p>
    <w:p w:rsidR="008168EB" w:rsidRDefault="008168EB" w:rsidP="0081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</w:pPr>
      <w:r w:rsidRPr="00887F17">
        <w:rPr>
          <w:b/>
          <w:highlight w:val="yellow"/>
        </w:rPr>
        <w:t>Direct Assessment tool:</w:t>
      </w:r>
      <w:r w:rsidRPr="00887F17">
        <w:t xml:space="preserve">       </w:t>
      </w:r>
      <w:r w:rsidR="003B1D78">
        <w:t>C</w:t>
      </w:r>
      <w:r w:rsidR="00555609">
        <w:t>ore Objectives Rubric</w:t>
      </w:r>
    </w:p>
    <w:p w:rsidR="008168EB" w:rsidRPr="004F4F1B" w:rsidRDefault="008168EB" w:rsidP="0081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</w:pPr>
      <w:r w:rsidRPr="00887F17">
        <w:rPr>
          <w:b/>
          <w:color w:val="000000"/>
          <w:highlight w:val="yellow"/>
        </w:rPr>
        <w:t>Activity used to assess the core objective</w:t>
      </w:r>
      <w:r w:rsidRPr="00887F17">
        <w:rPr>
          <w:b/>
          <w:highlight w:val="yellow"/>
        </w:rPr>
        <w:t>:</w:t>
      </w:r>
      <w:r w:rsidRPr="008168EB">
        <w:rPr>
          <w:b/>
        </w:rPr>
        <w:t xml:space="preserve"> </w:t>
      </w:r>
      <w:r>
        <w:t xml:space="preserve">   </w:t>
      </w:r>
      <w:r w:rsidR="00887F17">
        <w:t xml:space="preserve">  </w:t>
      </w:r>
      <w:r w:rsidRPr="00887F17">
        <w:t>Research paper</w:t>
      </w:r>
    </w:p>
    <w:p w:rsidR="008168EB" w:rsidRDefault="008168EB" w:rsidP="0081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color w:val="000000"/>
        </w:rPr>
      </w:pPr>
    </w:p>
    <w:p w:rsidR="008168EB" w:rsidRPr="006314B4" w:rsidRDefault="008168EB" w:rsidP="00FE290F">
      <w:pPr>
        <w:spacing w:after="0" w:line="240" w:lineRule="auto"/>
        <w:rPr>
          <w:color w:val="000000"/>
        </w:rPr>
      </w:pPr>
    </w:p>
    <w:p w:rsidR="006314B4" w:rsidRPr="00293243" w:rsidRDefault="006314B4" w:rsidP="006314B4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spacing w:after="0" w:line="240" w:lineRule="auto"/>
        <w:rPr>
          <w:color w:val="000000"/>
        </w:rPr>
      </w:pPr>
      <w:r w:rsidRPr="00887F17">
        <w:rPr>
          <w:b/>
          <w:color w:val="000000"/>
          <w:highlight w:val="yellow"/>
        </w:rPr>
        <w:t>Core Objective 1:</w:t>
      </w:r>
    </w:p>
    <w:p w:rsidR="00634664" w:rsidRDefault="00634664" w:rsidP="004F4F1B">
      <w:pPr>
        <w:spacing w:after="0" w:line="240" w:lineRule="auto"/>
        <w:rPr>
          <w:color w:val="000000"/>
        </w:rPr>
      </w:pPr>
    </w:p>
    <w:p w:rsidR="006314B4" w:rsidRDefault="006314B4" w:rsidP="004F4F1B">
      <w:pPr>
        <w:spacing w:after="0" w:line="240" w:lineRule="auto"/>
        <w:rPr>
          <w:color w:val="000000"/>
        </w:rPr>
      </w:pPr>
      <w:r w:rsidRPr="00887F17">
        <w:rPr>
          <w:b/>
          <w:color w:val="000000"/>
          <w:highlight w:val="yellow"/>
        </w:rPr>
        <w:t>Direct Assessment tool:</w:t>
      </w:r>
      <w:r w:rsidRPr="008168EB">
        <w:rPr>
          <w:b/>
          <w:color w:val="000000"/>
        </w:rPr>
        <w:t xml:space="preserve"> </w:t>
      </w:r>
    </w:p>
    <w:p w:rsidR="006314B4" w:rsidRPr="004F4F1B" w:rsidRDefault="006314B4" w:rsidP="004F4F1B">
      <w:pPr>
        <w:spacing w:after="0" w:line="240" w:lineRule="auto"/>
        <w:rPr>
          <w:color w:val="000000"/>
        </w:rPr>
      </w:pPr>
    </w:p>
    <w:p w:rsidR="006314B4" w:rsidRPr="001E0347" w:rsidRDefault="001E0347">
      <w:pPr>
        <w:rPr>
          <w:color w:val="000000"/>
        </w:rPr>
      </w:pPr>
      <w:r w:rsidRPr="00887F17">
        <w:rPr>
          <w:b/>
          <w:color w:val="000000"/>
          <w:highlight w:val="yellow"/>
        </w:rPr>
        <w:t>Activity</w:t>
      </w:r>
      <w:r w:rsidR="00EA55EE">
        <w:rPr>
          <w:b/>
          <w:color w:val="000000"/>
          <w:highlight w:val="yellow"/>
        </w:rPr>
        <w:t>/activities</w:t>
      </w:r>
      <w:r w:rsidRPr="00887F17">
        <w:rPr>
          <w:b/>
          <w:color w:val="000000"/>
          <w:highlight w:val="yellow"/>
        </w:rPr>
        <w:t xml:space="preserve"> used to assess the core objective:</w:t>
      </w:r>
      <w:r>
        <w:rPr>
          <w:color w:val="000000"/>
        </w:rPr>
        <w:t xml:space="preserve"> </w:t>
      </w:r>
    </w:p>
    <w:p w:rsidR="001E0347" w:rsidRDefault="001E0347">
      <w:pPr>
        <w:rPr>
          <w:b/>
          <w:color w:val="000000"/>
          <w:u w:val="single"/>
        </w:rPr>
      </w:pPr>
    </w:p>
    <w:p w:rsidR="007D2ACA" w:rsidRPr="00293243" w:rsidRDefault="007D2ACA" w:rsidP="007D2ACA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spacing w:after="0" w:line="240" w:lineRule="auto"/>
        <w:rPr>
          <w:color w:val="000000"/>
        </w:rPr>
      </w:pPr>
      <w:r w:rsidRPr="00887F17">
        <w:rPr>
          <w:b/>
          <w:color w:val="000000"/>
          <w:highlight w:val="yellow"/>
        </w:rPr>
        <w:t>Core Objective</w:t>
      </w:r>
      <w:r>
        <w:rPr>
          <w:b/>
          <w:color w:val="000000"/>
          <w:highlight w:val="yellow"/>
        </w:rPr>
        <w:t xml:space="preserve"> 2</w:t>
      </w:r>
      <w:r w:rsidRPr="00887F17">
        <w:rPr>
          <w:b/>
          <w:color w:val="000000"/>
          <w:highlight w:val="yellow"/>
        </w:rPr>
        <w:t>:</w:t>
      </w:r>
    </w:p>
    <w:p w:rsidR="007D2ACA" w:rsidRDefault="007D2ACA" w:rsidP="007D2ACA">
      <w:pPr>
        <w:spacing w:after="0" w:line="240" w:lineRule="auto"/>
        <w:rPr>
          <w:color w:val="000000"/>
        </w:rPr>
      </w:pPr>
    </w:p>
    <w:p w:rsidR="007D2ACA" w:rsidRDefault="007D2ACA" w:rsidP="007D2ACA">
      <w:pPr>
        <w:spacing w:after="0" w:line="240" w:lineRule="auto"/>
        <w:rPr>
          <w:color w:val="000000"/>
        </w:rPr>
      </w:pPr>
      <w:r w:rsidRPr="00887F17">
        <w:rPr>
          <w:b/>
          <w:color w:val="000000"/>
          <w:highlight w:val="yellow"/>
        </w:rPr>
        <w:t>Direct Assessment tool:</w:t>
      </w:r>
      <w:r w:rsidRPr="008168EB">
        <w:rPr>
          <w:b/>
          <w:color w:val="000000"/>
        </w:rPr>
        <w:t xml:space="preserve"> </w:t>
      </w:r>
    </w:p>
    <w:p w:rsidR="007D2ACA" w:rsidRPr="004F4F1B" w:rsidRDefault="007D2ACA" w:rsidP="007D2ACA">
      <w:pPr>
        <w:spacing w:after="0" w:line="240" w:lineRule="auto"/>
        <w:rPr>
          <w:color w:val="000000"/>
        </w:rPr>
      </w:pPr>
    </w:p>
    <w:p w:rsidR="007D2ACA" w:rsidRPr="001E0347" w:rsidRDefault="007D2ACA" w:rsidP="007D2ACA">
      <w:pPr>
        <w:rPr>
          <w:color w:val="000000"/>
        </w:rPr>
      </w:pPr>
      <w:r w:rsidRPr="00887F17">
        <w:rPr>
          <w:b/>
          <w:color w:val="000000"/>
          <w:highlight w:val="yellow"/>
        </w:rPr>
        <w:lastRenderedPageBreak/>
        <w:t>Activity</w:t>
      </w:r>
      <w:r w:rsidR="00EA55EE">
        <w:rPr>
          <w:b/>
          <w:color w:val="000000"/>
          <w:highlight w:val="yellow"/>
        </w:rPr>
        <w:t>/activities</w:t>
      </w:r>
      <w:r w:rsidRPr="00887F17">
        <w:rPr>
          <w:b/>
          <w:color w:val="000000"/>
          <w:highlight w:val="yellow"/>
        </w:rPr>
        <w:t xml:space="preserve"> used to assess the core objective:</w:t>
      </w:r>
      <w:r>
        <w:rPr>
          <w:color w:val="000000"/>
        </w:rPr>
        <w:t xml:space="preserve"> </w:t>
      </w:r>
    </w:p>
    <w:p w:rsidR="007D2ACA" w:rsidRDefault="007D2ACA" w:rsidP="007D2ACA">
      <w:pPr>
        <w:rPr>
          <w:b/>
          <w:color w:val="000000"/>
          <w:u w:val="single"/>
        </w:rPr>
      </w:pPr>
    </w:p>
    <w:p w:rsidR="007D2ACA" w:rsidRPr="00293243" w:rsidRDefault="007D2ACA" w:rsidP="007D2ACA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spacing w:after="0" w:line="240" w:lineRule="auto"/>
        <w:rPr>
          <w:color w:val="000000"/>
        </w:rPr>
      </w:pPr>
      <w:r w:rsidRPr="00887F17">
        <w:rPr>
          <w:b/>
          <w:color w:val="000000"/>
          <w:highlight w:val="yellow"/>
        </w:rPr>
        <w:t>Core Objective</w:t>
      </w:r>
      <w:r>
        <w:rPr>
          <w:b/>
          <w:color w:val="000000"/>
          <w:highlight w:val="yellow"/>
        </w:rPr>
        <w:t xml:space="preserve"> 3</w:t>
      </w:r>
      <w:r w:rsidRPr="00887F17">
        <w:rPr>
          <w:b/>
          <w:color w:val="000000"/>
          <w:highlight w:val="yellow"/>
        </w:rPr>
        <w:t>:</w:t>
      </w:r>
    </w:p>
    <w:p w:rsidR="007D2ACA" w:rsidRDefault="007D2ACA" w:rsidP="007D2ACA">
      <w:pPr>
        <w:spacing w:after="0" w:line="240" w:lineRule="auto"/>
        <w:rPr>
          <w:color w:val="000000"/>
        </w:rPr>
      </w:pPr>
    </w:p>
    <w:p w:rsidR="007D2ACA" w:rsidRDefault="007D2ACA" w:rsidP="007D2ACA">
      <w:pPr>
        <w:spacing w:after="0" w:line="240" w:lineRule="auto"/>
        <w:rPr>
          <w:color w:val="000000"/>
        </w:rPr>
      </w:pPr>
      <w:r w:rsidRPr="00887F17">
        <w:rPr>
          <w:b/>
          <w:color w:val="000000"/>
          <w:highlight w:val="yellow"/>
        </w:rPr>
        <w:t>Direct Assessment tool:</w:t>
      </w:r>
      <w:r w:rsidRPr="008168EB">
        <w:rPr>
          <w:b/>
          <w:color w:val="000000"/>
        </w:rPr>
        <w:t xml:space="preserve"> </w:t>
      </w:r>
    </w:p>
    <w:p w:rsidR="007D2ACA" w:rsidRPr="004F4F1B" w:rsidRDefault="007D2ACA" w:rsidP="007D2ACA">
      <w:pPr>
        <w:spacing w:after="0" w:line="240" w:lineRule="auto"/>
        <w:rPr>
          <w:color w:val="000000"/>
        </w:rPr>
      </w:pPr>
    </w:p>
    <w:p w:rsidR="007D2ACA" w:rsidRPr="001E0347" w:rsidRDefault="007D2ACA" w:rsidP="007D2ACA">
      <w:pPr>
        <w:rPr>
          <w:color w:val="000000"/>
        </w:rPr>
      </w:pPr>
      <w:r w:rsidRPr="00887F17">
        <w:rPr>
          <w:b/>
          <w:color w:val="000000"/>
          <w:highlight w:val="yellow"/>
        </w:rPr>
        <w:t>Activity</w:t>
      </w:r>
      <w:r w:rsidR="00EA55EE">
        <w:rPr>
          <w:b/>
          <w:color w:val="000000"/>
          <w:highlight w:val="yellow"/>
        </w:rPr>
        <w:t>/activities</w:t>
      </w:r>
      <w:r w:rsidRPr="00887F17">
        <w:rPr>
          <w:b/>
          <w:color w:val="000000"/>
          <w:highlight w:val="yellow"/>
        </w:rPr>
        <w:t xml:space="preserve"> used to assess the core objective:</w:t>
      </w:r>
      <w:r>
        <w:rPr>
          <w:color w:val="000000"/>
        </w:rPr>
        <w:t xml:space="preserve"> </w:t>
      </w:r>
    </w:p>
    <w:p w:rsidR="007D2ACA" w:rsidRDefault="007D2ACA" w:rsidP="007D2ACA">
      <w:pPr>
        <w:rPr>
          <w:b/>
          <w:color w:val="000000"/>
          <w:u w:val="single"/>
        </w:rPr>
      </w:pPr>
    </w:p>
    <w:p w:rsidR="007D2ACA" w:rsidRPr="00293243" w:rsidRDefault="007D2ACA" w:rsidP="007D2ACA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spacing w:after="0" w:line="240" w:lineRule="auto"/>
        <w:rPr>
          <w:color w:val="000000"/>
        </w:rPr>
      </w:pPr>
      <w:r w:rsidRPr="00887F17">
        <w:rPr>
          <w:b/>
          <w:color w:val="000000"/>
          <w:highlight w:val="yellow"/>
        </w:rPr>
        <w:t>Core Objective</w:t>
      </w:r>
      <w:r>
        <w:rPr>
          <w:b/>
          <w:color w:val="000000"/>
          <w:highlight w:val="yellow"/>
        </w:rPr>
        <w:t xml:space="preserve"> 4</w:t>
      </w:r>
      <w:r w:rsidRPr="00887F17">
        <w:rPr>
          <w:b/>
          <w:color w:val="000000"/>
          <w:highlight w:val="yellow"/>
        </w:rPr>
        <w:t>:</w:t>
      </w:r>
    </w:p>
    <w:p w:rsidR="007D2ACA" w:rsidRDefault="007D2ACA" w:rsidP="007D2ACA">
      <w:pPr>
        <w:spacing w:after="0" w:line="240" w:lineRule="auto"/>
        <w:rPr>
          <w:color w:val="000000"/>
        </w:rPr>
      </w:pPr>
    </w:p>
    <w:p w:rsidR="007D2ACA" w:rsidRDefault="007D2ACA" w:rsidP="007D2ACA">
      <w:pPr>
        <w:spacing w:after="0" w:line="240" w:lineRule="auto"/>
        <w:rPr>
          <w:color w:val="000000"/>
        </w:rPr>
      </w:pPr>
      <w:r w:rsidRPr="00887F17">
        <w:rPr>
          <w:b/>
          <w:color w:val="000000"/>
          <w:highlight w:val="yellow"/>
        </w:rPr>
        <w:t>Direct Assessment tool:</w:t>
      </w:r>
      <w:r w:rsidRPr="008168EB">
        <w:rPr>
          <w:b/>
          <w:color w:val="000000"/>
        </w:rPr>
        <w:t xml:space="preserve"> </w:t>
      </w:r>
    </w:p>
    <w:p w:rsidR="007D2ACA" w:rsidRPr="004F4F1B" w:rsidRDefault="007D2ACA" w:rsidP="007D2ACA">
      <w:pPr>
        <w:spacing w:after="0" w:line="240" w:lineRule="auto"/>
        <w:rPr>
          <w:color w:val="000000"/>
        </w:rPr>
      </w:pPr>
    </w:p>
    <w:p w:rsidR="007D2ACA" w:rsidRPr="001E0347" w:rsidRDefault="007D2ACA" w:rsidP="007D2ACA">
      <w:pPr>
        <w:rPr>
          <w:color w:val="000000"/>
        </w:rPr>
      </w:pPr>
      <w:r w:rsidRPr="00887F17">
        <w:rPr>
          <w:b/>
          <w:color w:val="000000"/>
          <w:highlight w:val="yellow"/>
        </w:rPr>
        <w:t>Activity</w:t>
      </w:r>
      <w:r w:rsidR="00EA55EE">
        <w:rPr>
          <w:b/>
          <w:color w:val="000000"/>
          <w:highlight w:val="yellow"/>
        </w:rPr>
        <w:t>/activities</w:t>
      </w:r>
      <w:r w:rsidRPr="00887F17">
        <w:rPr>
          <w:b/>
          <w:color w:val="000000"/>
          <w:highlight w:val="yellow"/>
        </w:rPr>
        <w:t xml:space="preserve"> used to assess the core objective:</w:t>
      </w:r>
      <w:r>
        <w:rPr>
          <w:color w:val="000000"/>
        </w:rPr>
        <w:t xml:space="preserve"> </w:t>
      </w:r>
    </w:p>
    <w:p w:rsidR="007D2ACA" w:rsidRDefault="007D2ACA" w:rsidP="007D2ACA">
      <w:pPr>
        <w:rPr>
          <w:b/>
          <w:color w:val="000000"/>
          <w:u w:val="single"/>
        </w:rPr>
      </w:pPr>
    </w:p>
    <w:p w:rsidR="008168EB" w:rsidRDefault="008168EB" w:rsidP="008168EB">
      <w:pPr>
        <w:rPr>
          <w:b/>
          <w:color w:val="000000"/>
          <w:u w:val="single"/>
        </w:rPr>
      </w:pPr>
    </w:p>
    <w:p w:rsidR="006314B4" w:rsidRDefault="006314B4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br w:type="page"/>
      </w:r>
    </w:p>
    <w:p w:rsidR="0059741A" w:rsidRPr="003968C8" w:rsidRDefault="0059741A" w:rsidP="0059741A">
      <w:pPr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 w:rsidRPr="003968C8">
        <w:rPr>
          <w:b/>
          <w:color w:val="000000"/>
          <w:sz w:val="24"/>
          <w:szCs w:val="24"/>
          <w:u w:val="single"/>
        </w:rPr>
        <w:lastRenderedPageBreak/>
        <w:t xml:space="preserve">Learning Outcomes </w:t>
      </w:r>
      <w:r>
        <w:rPr>
          <w:b/>
          <w:color w:val="000000"/>
          <w:sz w:val="24"/>
          <w:szCs w:val="24"/>
          <w:u w:val="single"/>
        </w:rPr>
        <w:t xml:space="preserve">to include in the syllabus </w:t>
      </w:r>
      <w:r w:rsidRPr="003968C8">
        <w:rPr>
          <w:b/>
          <w:color w:val="000000"/>
          <w:sz w:val="24"/>
          <w:szCs w:val="24"/>
          <w:u w:val="single"/>
        </w:rPr>
        <w:t>for this course</w:t>
      </w:r>
    </w:p>
    <w:p w:rsidR="008275F3" w:rsidRDefault="008275F3" w:rsidP="004F4F1B">
      <w:pPr>
        <w:spacing w:after="0" w:line="240" w:lineRule="auto"/>
        <w:rPr>
          <w:b/>
          <w:color w:val="000000"/>
          <w:u w:val="single"/>
        </w:rPr>
      </w:pPr>
    </w:p>
    <w:p w:rsidR="00ED2384" w:rsidRPr="00ED2384" w:rsidRDefault="00ED2384" w:rsidP="00ED2384">
      <w:pPr>
        <w:spacing w:after="0" w:line="240" w:lineRule="auto"/>
        <w:rPr>
          <w:b/>
        </w:rPr>
      </w:pPr>
      <w:r w:rsidRPr="0062091B">
        <w:t>M</w:t>
      </w:r>
      <w:r w:rsidR="00C96BF5">
        <w:t>any</w:t>
      </w:r>
      <w:r w:rsidRPr="0062091B">
        <w:t xml:space="preserve"> courses have </w:t>
      </w:r>
      <w:r>
        <w:t>required</w:t>
      </w:r>
      <w:r w:rsidRPr="0062091B">
        <w:t xml:space="preserve"> learning outcomes identified in the Academic Course Guide Manual. </w:t>
      </w:r>
      <w:r>
        <w:t xml:space="preserve">You may add additional learning outcomes if </w:t>
      </w:r>
      <w:r w:rsidR="00861091">
        <w:t>appropriate</w:t>
      </w:r>
      <w:r>
        <w:t>. If none are identified in the ACGM</w:t>
      </w:r>
      <w:r w:rsidR="00AC3183">
        <w:t xml:space="preserve"> by the Texas Higher Education Board</w:t>
      </w:r>
      <w:r>
        <w:t xml:space="preserve">, you will develop your own. </w:t>
      </w:r>
      <w:r w:rsidRPr="00ED2384">
        <w:rPr>
          <w:b/>
        </w:rPr>
        <w:t>All must be worded in measurable/observable terms.</w:t>
      </w:r>
    </w:p>
    <w:p w:rsidR="00ED2384" w:rsidRPr="00ED2384" w:rsidRDefault="00ED2384" w:rsidP="00ED2384">
      <w:pPr>
        <w:spacing w:after="0" w:line="240" w:lineRule="auto"/>
        <w:rPr>
          <w:b/>
          <w:color w:val="000000"/>
          <w:u w:val="single"/>
        </w:rPr>
      </w:pPr>
    </w:p>
    <w:p w:rsidR="00ED2384" w:rsidRPr="003968C8" w:rsidRDefault="00ED2384" w:rsidP="00ED2384">
      <w:pPr>
        <w:spacing w:after="0" w:line="240" w:lineRule="auto"/>
        <w:rPr>
          <w:b/>
          <w:i/>
          <w:color w:val="000000"/>
          <w:u w:val="single"/>
        </w:rPr>
      </w:pPr>
      <w:r w:rsidRPr="003968C8">
        <w:rPr>
          <w:i/>
        </w:rPr>
        <w:t xml:space="preserve">If you do not know </w:t>
      </w:r>
      <w:r>
        <w:rPr>
          <w:i/>
        </w:rPr>
        <w:t>if there are required learning outcomes</w:t>
      </w:r>
      <w:r w:rsidRPr="003968C8">
        <w:rPr>
          <w:i/>
        </w:rPr>
        <w:t xml:space="preserve"> for this course, search for </w:t>
      </w:r>
      <w:r w:rsidRPr="003968C8">
        <w:rPr>
          <w:b/>
          <w:i/>
        </w:rPr>
        <w:t>ACGM</w:t>
      </w:r>
      <w:r w:rsidRPr="003968C8">
        <w:rPr>
          <w:i/>
        </w:rPr>
        <w:t xml:space="preserve"> online and refer to the latest manual.</w:t>
      </w:r>
    </w:p>
    <w:p w:rsidR="001E0347" w:rsidRDefault="001E0347" w:rsidP="004F4F1B">
      <w:pPr>
        <w:spacing w:after="0" w:line="240" w:lineRule="auto"/>
        <w:rPr>
          <w:b/>
          <w:color w:val="000000"/>
          <w:u w:val="single"/>
        </w:rPr>
      </w:pPr>
    </w:p>
    <w:p w:rsidR="006314B4" w:rsidRPr="00C96BF5" w:rsidRDefault="006314B4" w:rsidP="00C96BF5">
      <w:pPr>
        <w:spacing w:after="0" w:line="240" w:lineRule="auto"/>
        <w:rPr>
          <w:color w:val="000000"/>
        </w:rPr>
      </w:pPr>
      <w:r w:rsidRPr="00C96BF5">
        <w:rPr>
          <w:color w:val="000000"/>
        </w:rPr>
        <w:t xml:space="preserve">List each learning outcome along with </w:t>
      </w:r>
      <w:r w:rsidR="0062091B" w:rsidRPr="00C96BF5">
        <w:rPr>
          <w:color w:val="000000"/>
        </w:rPr>
        <w:t xml:space="preserve">the </w:t>
      </w:r>
      <w:proofErr w:type="gramStart"/>
      <w:r w:rsidR="0062091B" w:rsidRPr="00C96BF5">
        <w:rPr>
          <w:color w:val="000000"/>
        </w:rPr>
        <w:t>specific  Direct</w:t>
      </w:r>
      <w:proofErr w:type="gramEnd"/>
      <w:r w:rsidR="0062091B" w:rsidRPr="00C96BF5">
        <w:rPr>
          <w:color w:val="000000"/>
        </w:rPr>
        <w:t xml:space="preserve"> Assessment tool </w:t>
      </w:r>
      <w:r w:rsidR="001E0347" w:rsidRPr="00C96BF5">
        <w:rPr>
          <w:color w:val="000000"/>
        </w:rPr>
        <w:t xml:space="preserve">and activity </w:t>
      </w:r>
      <w:r w:rsidR="0062091B" w:rsidRPr="00C96BF5">
        <w:rPr>
          <w:color w:val="000000"/>
        </w:rPr>
        <w:t xml:space="preserve">you will use to assess the learning outcome. </w:t>
      </w:r>
      <w:r w:rsidR="00C96BF5" w:rsidRPr="00C96BF5">
        <w:rPr>
          <w:color w:val="000000"/>
        </w:rPr>
        <w:t xml:space="preserve"> </w:t>
      </w:r>
      <w:r w:rsidR="00AC3183">
        <w:rPr>
          <w:color w:val="000000"/>
        </w:rPr>
        <w:t>Also indicate where the assessment results will be retained. If retained only in Course Assessment, keep those results in your personal files for at least ____________ years.</w:t>
      </w:r>
    </w:p>
    <w:p w:rsidR="0062091B" w:rsidRDefault="0062091B" w:rsidP="004F4F1B">
      <w:pPr>
        <w:spacing w:after="0" w:line="240" w:lineRule="auto"/>
        <w:rPr>
          <w:b/>
          <w:color w:val="000000"/>
        </w:rPr>
      </w:pPr>
    </w:p>
    <w:p w:rsidR="0062091B" w:rsidRDefault="0062091B" w:rsidP="0081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color w:val="000000"/>
        </w:rPr>
      </w:pPr>
      <w:r>
        <w:rPr>
          <w:b/>
          <w:color w:val="000000"/>
        </w:rPr>
        <w:t>Example:</w:t>
      </w:r>
    </w:p>
    <w:p w:rsidR="00FB16E8" w:rsidRDefault="00FB16E8" w:rsidP="0081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  <w:color w:val="000000"/>
        </w:rPr>
      </w:pPr>
    </w:p>
    <w:p w:rsidR="004F4F1B" w:rsidRPr="00861091" w:rsidRDefault="0062091B" w:rsidP="0081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</w:pPr>
      <w:r w:rsidRPr="00861091">
        <w:rPr>
          <w:b/>
          <w:color w:val="000000"/>
        </w:rPr>
        <w:t xml:space="preserve">Learning Outcome 1: </w:t>
      </w:r>
      <w:r w:rsidR="004F4F1B" w:rsidRPr="00861091">
        <w:t xml:space="preserve">Identify various research methods and their characteristics used in the scientific study of psychology. </w:t>
      </w:r>
    </w:p>
    <w:p w:rsidR="00E1541C" w:rsidRPr="00861091" w:rsidRDefault="00E1541C" w:rsidP="0081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b/>
        </w:rPr>
      </w:pPr>
      <w:r w:rsidRPr="00861091">
        <w:rPr>
          <w:b/>
        </w:rPr>
        <w:t xml:space="preserve">Aligned with core objective(s):  </w:t>
      </w:r>
      <w:r w:rsidRPr="00861091">
        <w:t>CT – Critical Thinking</w:t>
      </w:r>
      <w:r w:rsidRPr="00861091">
        <w:rPr>
          <w:b/>
        </w:rPr>
        <w:t xml:space="preserve"> </w:t>
      </w:r>
    </w:p>
    <w:p w:rsidR="001E0347" w:rsidRPr="00861091" w:rsidRDefault="001E0347" w:rsidP="0081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</w:pPr>
      <w:r w:rsidRPr="00861091">
        <w:rPr>
          <w:b/>
        </w:rPr>
        <w:t>Direct Assessment tool:</w:t>
      </w:r>
      <w:r w:rsidRPr="00861091">
        <w:t xml:space="preserve">  </w:t>
      </w:r>
      <w:r w:rsidR="008168EB" w:rsidRPr="00861091">
        <w:t xml:space="preserve">    </w:t>
      </w:r>
      <w:r w:rsidR="002D510F" w:rsidRPr="00861091">
        <w:t>C</w:t>
      </w:r>
      <w:r w:rsidR="00C96BF5" w:rsidRPr="00861091">
        <w:t>ore Objective</w:t>
      </w:r>
      <w:r w:rsidR="002D510F" w:rsidRPr="00861091">
        <w:t xml:space="preserve"> </w:t>
      </w:r>
      <w:r w:rsidR="00C96BF5" w:rsidRPr="00861091">
        <w:t>r</w:t>
      </w:r>
      <w:r w:rsidRPr="00861091">
        <w:t>ubric</w:t>
      </w:r>
      <w:r w:rsidR="00C96BF5" w:rsidRPr="00861091">
        <w:t xml:space="preserve"> and Research Project rubric</w:t>
      </w:r>
    </w:p>
    <w:p w:rsidR="0062091B" w:rsidRPr="00861091" w:rsidRDefault="008168EB" w:rsidP="0081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u w:val="single"/>
        </w:rPr>
      </w:pPr>
      <w:r w:rsidRPr="00861091">
        <w:rPr>
          <w:b/>
          <w:color w:val="000000"/>
        </w:rPr>
        <w:t>Specific Activity used to assess the learning outcome:</w:t>
      </w:r>
      <w:r w:rsidR="0062091B" w:rsidRPr="00861091">
        <w:t xml:space="preserve">  </w:t>
      </w:r>
      <w:r w:rsidRPr="00861091">
        <w:t xml:space="preserve"> </w:t>
      </w:r>
      <w:r w:rsidR="002D510F" w:rsidRPr="00861091">
        <w:t>R</w:t>
      </w:r>
      <w:r w:rsidRPr="00861091">
        <w:t xml:space="preserve">esearch </w:t>
      </w:r>
      <w:r w:rsidR="00E1541C" w:rsidRPr="00861091">
        <w:t>project</w:t>
      </w:r>
    </w:p>
    <w:p w:rsidR="008168EB" w:rsidRDefault="00005681" w:rsidP="00816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u w:val="single"/>
        </w:rPr>
      </w:pPr>
      <w:r w:rsidRPr="00861091">
        <w:rPr>
          <w:b/>
          <w:color w:val="000000"/>
        </w:rPr>
        <w:t>Where assessment results are retained:</w:t>
      </w:r>
      <w:r w:rsidRPr="00861091">
        <w:rPr>
          <w:color w:val="000000"/>
        </w:rPr>
        <w:t xml:space="preserve">   Core Curriculum </w:t>
      </w:r>
      <w:proofErr w:type="gramStart"/>
      <w:r w:rsidRPr="00861091">
        <w:rPr>
          <w:color w:val="000000"/>
        </w:rPr>
        <w:t>Assessment  /</w:t>
      </w:r>
      <w:proofErr w:type="gramEnd"/>
      <w:r w:rsidRPr="00861091">
        <w:rPr>
          <w:color w:val="000000"/>
        </w:rPr>
        <w:t xml:space="preserve"> Course Assessment</w:t>
      </w:r>
    </w:p>
    <w:p w:rsidR="008168EB" w:rsidRDefault="008168EB" w:rsidP="0062091B">
      <w:pPr>
        <w:spacing w:after="0" w:line="240" w:lineRule="auto"/>
        <w:rPr>
          <w:u w:val="single"/>
        </w:rPr>
      </w:pPr>
    </w:p>
    <w:p w:rsidR="00937FDC" w:rsidRDefault="008168EB" w:rsidP="00937FDC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spacing w:after="0" w:line="240" w:lineRule="auto"/>
        <w:rPr>
          <w:color w:val="000000"/>
        </w:rPr>
      </w:pPr>
      <w:r w:rsidRPr="00C96BF5">
        <w:rPr>
          <w:b/>
          <w:color w:val="000000"/>
        </w:rPr>
        <w:t>Learning Outcome 1:</w:t>
      </w:r>
      <w:r>
        <w:rPr>
          <w:b/>
          <w:color w:val="000000"/>
        </w:rPr>
        <w:t xml:space="preserve"> </w:t>
      </w:r>
    </w:p>
    <w:p w:rsidR="00DA7E94" w:rsidRPr="00E1541C" w:rsidRDefault="00E1541C" w:rsidP="008168EB">
      <w:pPr>
        <w:spacing w:after="0" w:line="240" w:lineRule="auto"/>
        <w:rPr>
          <w:b/>
          <w:color w:val="000000"/>
        </w:rPr>
      </w:pPr>
      <w:r w:rsidRPr="00E1541C">
        <w:rPr>
          <w:b/>
          <w:color w:val="000000"/>
          <w:highlight w:val="yellow"/>
        </w:rPr>
        <w:t>Aligned with core objective(s):</w:t>
      </w:r>
      <w:r w:rsidRPr="00E1541C">
        <w:rPr>
          <w:b/>
          <w:color w:val="000000"/>
        </w:rPr>
        <w:t xml:space="preserve">    </w:t>
      </w:r>
    </w:p>
    <w:p w:rsidR="008168EB" w:rsidRDefault="008168EB" w:rsidP="008168EB">
      <w:pPr>
        <w:spacing w:after="0" w:line="240" w:lineRule="auto"/>
        <w:rPr>
          <w:color w:val="000000"/>
        </w:rPr>
      </w:pPr>
      <w:r w:rsidRPr="00937FDC">
        <w:rPr>
          <w:b/>
          <w:color w:val="000000"/>
          <w:highlight w:val="yellow"/>
        </w:rPr>
        <w:lastRenderedPageBreak/>
        <w:t>Direct Assessment tool:</w:t>
      </w:r>
      <w:r w:rsidR="00937FDC">
        <w:rPr>
          <w:b/>
          <w:color w:val="000000"/>
        </w:rPr>
        <w:t xml:space="preserve">  </w:t>
      </w:r>
    </w:p>
    <w:p w:rsidR="00EA55EE" w:rsidRDefault="00EA55EE" w:rsidP="00EA55EE">
      <w:pPr>
        <w:spacing w:after="0" w:line="240" w:lineRule="auto"/>
        <w:rPr>
          <w:color w:val="000000"/>
        </w:rPr>
      </w:pPr>
      <w:r>
        <w:rPr>
          <w:b/>
          <w:color w:val="000000"/>
          <w:highlight w:val="yellow"/>
        </w:rPr>
        <w:t>A</w:t>
      </w:r>
      <w:r w:rsidRPr="00937FDC">
        <w:rPr>
          <w:b/>
          <w:color w:val="000000"/>
          <w:highlight w:val="yellow"/>
        </w:rPr>
        <w:t>ctivity</w:t>
      </w:r>
      <w:r>
        <w:rPr>
          <w:b/>
          <w:color w:val="000000"/>
          <w:highlight w:val="yellow"/>
        </w:rPr>
        <w:t>/activities</w:t>
      </w:r>
      <w:r w:rsidRPr="00937FDC">
        <w:rPr>
          <w:b/>
          <w:color w:val="000000"/>
          <w:highlight w:val="yellow"/>
        </w:rPr>
        <w:t xml:space="preserve"> used to assess the learning outcome: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:rsidR="00C96BF5" w:rsidRPr="001E0347" w:rsidRDefault="00C96BF5" w:rsidP="00C96BF5">
      <w:pPr>
        <w:spacing w:after="0" w:line="240" w:lineRule="auto"/>
        <w:rPr>
          <w:color w:val="000000"/>
        </w:rPr>
      </w:pPr>
      <w:r w:rsidRPr="00C96BF5">
        <w:rPr>
          <w:b/>
          <w:color w:val="000000"/>
          <w:highlight w:val="yellow"/>
        </w:rPr>
        <w:t xml:space="preserve">Where assessment results are </w:t>
      </w:r>
      <w:r>
        <w:rPr>
          <w:b/>
          <w:color w:val="000000"/>
          <w:highlight w:val="yellow"/>
        </w:rPr>
        <w:t>retained</w:t>
      </w:r>
      <w:r w:rsidRPr="00C96BF5">
        <w:rPr>
          <w:b/>
          <w:color w:val="000000"/>
          <w:highlight w:val="yellow"/>
        </w:rPr>
        <w:t>:</w:t>
      </w:r>
      <w:r>
        <w:rPr>
          <w:color w:val="000000"/>
        </w:rPr>
        <w:t xml:space="preserve">   Core Curriculum </w:t>
      </w:r>
      <w:proofErr w:type="gramStart"/>
      <w:r>
        <w:rPr>
          <w:color w:val="000000"/>
        </w:rPr>
        <w:t>Assessment  /</w:t>
      </w:r>
      <w:proofErr w:type="gramEnd"/>
      <w:r>
        <w:rPr>
          <w:color w:val="000000"/>
        </w:rPr>
        <w:t xml:space="preserve">  Program Assessment / Course Assessment</w:t>
      </w:r>
    </w:p>
    <w:p w:rsidR="008168EB" w:rsidRDefault="008168EB" w:rsidP="008168EB">
      <w:pPr>
        <w:rPr>
          <w:b/>
          <w:color w:val="000000"/>
          <w:u w:val="single"/>
        </w:rPr>
      </w:pPr>
    </w:p>
    <w:p w:rsidR="00C96BF5" w:rsidRDefault="00C96BF5" w:rsidP="00C96BF5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spacing w:after="0" w:line="240" w:lineRule="auto"/>
        <w:rPr>
          <w:color w:val="000000"/>
        </w:rPr>
      </w:pPr>
      <w:r>
        <w:rPr>
          <w:b/>
          <w:color w:val="000000"/>
        </w:rPr>
        <w:t>Learning Outcome 2</w:t>
      </w:r>
      <w:r w:rsidRPr="00C96BF5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</w:p>
    <w:p w:rsidR="00C96BF5" w:rsidRPr="00E1541C" w:rsidRDefault="00C96BF5" w:rsidP="00C96BF5">
      <w:pPr>
        <w:spacing w:after="0" w:line="240" w:lineRule="auto"/>
        <w:rPr>
          <w:b/>
          <w:color w:val="000000"/>
        </w:rPr>
      </w:pPr>
      <w:r w:rsidRPr="00E1541C">
        <w:rPr>
          <w:b/>
          <w:color w:val="000000"/>
          <w:highlight w:val="yellow"/>
        </w:rPr>
        <w:t>Aligned with core objective(s):</w:t>
      </w:r>
      <w:r w:rsidRPr="00E1541C">
        <w:rPr>
          <w:b/>
          <w:color w:val="000000"/>
        </w:rPr>
        <w:t xml:space="preserve">    </w:t>
      </w:r>
    </w:p>
    <w:p w:rsidR="00C96BF5" w:rsidRDefault="00C96BF5" w:rsidP="00C96BF5">
      <w:pPr>
        <w:spacing w:after="0" w:line="240" w:lineRule="auto"/>
        <w:rPr>
          <w:color w:val="000000"/>
        </w:rPr>
      </w:pPr>
      <w:r w:rsidRPr="00937FDC">
        <w:rPr>
          <w:b/>
          <w:color w:val="000000"/>
          <w:highlight w:val="yellow"/>
        </w:rPr>
        <w:t>Direct Assessment tool:</w:t>
      </w:r>
      <w:r>
        <w:rPr>
          <w:b/>
          <w:color w:val="000000"/>
        </w:rPr>
        <w:t xml:space="preserve">  </w:t>
      </w:r>
    </w:p>
    <w:p w:rsidR="00EA55EE" w:rsidRDefault="00EA55EE" w:rsidP="00EA55EE">
      <w:pPr>
        <w:spacing w:after="0" w:line="240" w:lineRule="auto"/>
        <w:rPr>
          <w:color w:val="000000"/>
        </w:rPr>
      </w:pPr>
      <w:r>
        <w:rPr>
          <w:b/>
          <w:color w:val="000000"/>
          <w:highlight w:val="yellow"/>
        </w:rPr>
        <w:t>A</w:t>
      </w:r>
      <w:r w:rsidRPr="00937FDC">
        <w:rPr>
          <w:b/>
          <w:color w:val="000000"/>
          <w:highlight w:val="yellow"/>
        </w:rPr>
        <w:t>ctivity</w:t>
      </w:r>
      <w:r>
        <w:rPr>
          <w:b/>
          <w:color w:val="000000"/>
          <w:highlight w:val="yellow"/>
        </w:rPr>
        <w:t>/activities</w:t>
      </w:r>
      <w:r w:rsidRPr="00937FDC">
        <w:rPr>
          <w:b/>
          <w:color w:val="000000"/>
          <w:highlight w:val="yellow"/>
        </w:rPr>
        <w:t xml:space="preserve"> used to assess the learning outcome: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:rsidR="00C96BF5" w:rsidRPr="001E0347" w:rsidRDefault="00C96BF5" w:rsidP="00C96BF5">
      <w:pPr>
        <w:spacing w:after="0" w:line="240" w:lineRule="auto"/>
        <w:rPr>
          <w:color w:val="000000"/>
        </w:rPr>
      </w:pPr>
      <w:r w:rsidRPr="00C96BF5">
        <w:rPr>
          <w:b/>
          <w:color w:val="000000"/>
          <w:highlight w:val="yellow"/>
        </w:rPr>
        <w:t xml:space="preserve">Where assessment results are </w:t>
      </w:r>
      <w:r>
        <w:rPr>
          <w:b/>
          <w:color w:val="000000"/>
          <w:highlight w:val="yellow"/>
        </w:rPr>
        <w:t>retained</w:t>
      </w:r>
      <w:r w:rsidRPr="00C96BF5">
        <w:rPr>
          <w:b/>
          <w:color w:val="000000"/>
          <w:highlight w:val="yellow"/>
        </w:rPr>
        <w:t>:</w:t>
      </w:r>
      <w:r>
        <w:rPr>
          <w:color w:val="000000"/>
        </w:rPr>
        <w:t xml:space="preserve">   Core Curriculum </w:t>
      </w:r>
      <w:proofErr w:type="gramStart"/>
      <w:r>
        <w:rPr>
          <w:color w:val="000000"/>
        </w:rPr>
        <w:t>Assessment  /</w:t>
      </w:r>
      <w:proofErr w:type="gramEnd"/>
      <w:r>
        <w:rPr>
          <w:color w:val="000000"/>
        </w:rPr>
        <w:t xml:space="preserve">  Program Assessment / Course Assessment</w:t>
      </w:r>
    </w:p>
    <w:p w:rsidR="00C96BF5" w:rsidRDefault="00C96BF5" w:rsidP="00C96BF5">
      <w:pPr>
        <w:rPr>
          <w:b/>
          <w:color w:val="000000"/>
          <w:u w:val="single"/>
        </w:rPr>
      </w:pPr>
    </w:p>
    <w:p w:rsidR="00C96BF5" w:rsidRDefault="00C96BF5" w:rsidP="00C96BF5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spacing w:after="0" w:line="240" w:lineRule="auto"/>
        <w:rPr>
          <w:color w:val="000000"/>
        </w:rPr>
      </w:pPr>
      <w:r>
        <w:rPr>
          <w:b/>
          <w:color w:val="000000"/>
        </w:rPr>
        <w:t>Learning Outcome 3</w:t>
      </w:r>
      <w:r w:rsidRPr="00C96BF5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</w:p>
    <w:p w:rsidR="00C96BF5" w:rsidRPr="00E1541C" w:rsidRDefault="00C96BF5" w:rsidP="00C96BF5">
      <w:pPr>
        <w:spacing w:after="0" w:line="240" w:lineRule="auto"/>
        <w:rPr>
          <w:b/>
          <w:color w:val="000000"/>
        </w:rPr>
      </w:pPr>
      <w:r w:rsidRPr="00E1541C">
        <w:rPr>
          <w:b/>
          <w:color w:val="000000"/>
          <w:highlight w:val="yellow"/>
        </w:rPr>
        <w:t>Aligned with core objective(s):</w:t>
      </w:r>
      <w:r w:rsidRPr="00E1541C">
        <w:rPr>
          <w:b/>
          <w:color w:val="000000"/>
        </w:rPr>
        <w:t xml:space="preserve">    </w:t>
      </w:r>
    </w:p>
    <w:p w:rsidR="00C96BF5" w:rsidRDefault="00C96BF5" w:rsidP="00C96BF5">
      <w:pPr>
        <w:spacing w:after="0" w:line="240" w:lineRule="auto"/>
        <w:rPr>
          <w:color w:val="000000"/>
        </w:rPr>
      </w:pPr>
      <w:r w:rsidRPr="00937FDC">
        <w:rPr>
          <w:b/>
          <w:color w:val="000000"/>
          <w:highlight w:val="yellow"/>
        </w:rPr>
        <w:t>Direct Assessment tool:</w:t>
      </w:r>
      <w:r>
        <w:rPr>
          <w:b/>
          <w:color w:val="000000"/>
        </w:rPr>
        <w:t xml:space="preserve">  </w:t>
      </w:r>
    </w:p>
    <w:p w:rsidR="00EA55EE" w:rsidRDefault="00EA55EE" w:rsidP="00EA55EE">
      <w:pPr>
        <w:spacing w:after="0" w:line="240" w:lineRule="auto"/>
        <w:rPr>
          <w:color w:val="000000"/>
        </w:rPr>
      </w:pPr>
      <w:r>
        <w:rPr>
          <w:b/>
          <w:color w:val="000000"/>
          <w:highlight w:val="yellow"/>
        </w:rPr>
        <w:t>A</w:t>
      </w:r>
      <w:r w:rsidRPr="00937FDC">
        <w:rPr>
          <w:b/>
          <w:color w:val="000000"/>
          <w:highlight w:val="yellow"/>
        </w:rPr>
        <w:t>ctivity</w:t>
      </w:r>
      <w:r>
        <w:rPr>
          <w:b/>
          <w:color w:val="000000"/>
          <w:highlight w:val="yellow"/>
        </w:rPr>
        <w:t>/activities</w:t>
      </w:r>
      <w:r w:rsidRPr="00937FDC">
        <w:rPr>
          <w:b/>
          <w:color w:val="000000"/>
          <w:highlight w:val="yellow"/>
        </w:rPr>
        <w:t xml:space="preserve"> used to assess the learning outcome: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:rsidR="00C96BF5" w:rsidRPr="001E0347" w:rsidRDefault="00C96BF5" w:rsidP="00C96BF5">
      <w:pPr>
        <w:spacing w:after="0" w:line="240" w:lineRule="auto"/>
        <w:rPr>
          <w:color w:val="000000"/>
        </w:rPr>
      </w:pPr>
      <w:r w:rsidRPr="00C96BF5">
        <w:rPr>
          <w:b/>
          <w:color w:val="000000"/>
          <w:highlight w:val="yellow"/>
        </w:rPr>
        <w:t xml:space="preserve">Where assessment results are </w:t>
      </w:r>
      <w:r>
        <w:rPr>
          <w:b/>
          <w:color w:val="000000"/>
          <w:highlight w:val="yellow"/>
        </w:rPr>
        <w:t>retained</w:t>
      </w:r>
      <w:r w:rsidRPr="00C96BF5">
        <w:rPr>
          <w:b/>
          <w:color w:val="000000"/>
          <w:highlight w:val="yellow"/>
        </w:rPr>
        <w:t>:</w:t>
      </w:r>
      <w:r>
        <w:rPr>
          <w:color w:val="000000"/>
        </w:rPr>
        <w:t xml:space="preserve">   Core Curriculum </w:t>
      </w:r>
      <w:proofErr w:type="gramStart"/>
      <w:r>
        <w:rPr>
          <w:color w:val="000000"/>
        </w:rPr>
        <w:t>Assessment  /</w:t>
      </w:r>
      <w:proofErr w:type="gramEnd"/>
      <w:r>
        <w:rPr>
          <w:color w:val="000000"/>
        </w:rPr>
        <w:t xml:space="preserve">  Program Assessment / Course Assessment</w:t>
      </w:r>
    </w:p>
    <w:p w:rsidR="00C96BF5" w:rsidRDefault="00C96BF5" w:rsidP="00C96BF5">
      <w:pPr>
        <w:rPr>
          <w:b/>
          <w:color w:val="000000"/>
          <w:u w:val="single"/>
        </w:rPr>
      </w:pPr>
    </w:p>
    <w:p w:rsidR="00C96BF5" w:rsidRDefault="00C96BF5" w:rsidP="00C96BF5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spacing w:after="0" w:line="240" w:lineRule="auto"/>
        <w:rPr>
          <w:color w:val="000000"/>
        </w:rPr>
      </w:pPr>
      <w:r w:rsidRPr="00C96BF5">
        <w:rPr>
          <w:b/>
          <w:color w:val="000000"/>
        </w:rPr>
        <w:t xml:space="preserve">Learning Outcome </w:t>
      </w:r>
      <w:r>
        <w:rPr>
          <w:b/>
          <w:color w:val="000000"/>
        </w:rPr>
        <w:t>4</w:t>
      </w:r>
      <w:r w:rsidRPr="00C96BF5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</w:p>
    <w:p w:rsidR="00C96BF5" w:rsidRPr="00E1541C" w:rsidRDefault="00C96BF5" w:rsidP="00C96BF5">
      <w:pPr>
        <w:spacing w:after="0" w:line="240" w:lineRule="auto"/>
        <w:rPr>
          <w:b/>
          <w:color w:val="000000"/>
        </w:rPr>
      </w:pPr>
      <w:r w:rsidRPr="00E1541C">
        <w:rPr>
          <w:b/>
          <w:color w:val="000000"/>
          <w:highlight w:val="yellow"/>
        </w:rPr>
        <w:t>Aligned with core objective(s):</w:t>
      </w:r>
      <w:r w:rsidRPr="00E1541C">
        <w:rPr>
          <w:b/>
          <w:color w:val="000000"/>
        </w:rPr>
        <w:t xml:space="preserve">    </w:t>
      </w:r>
    </w:p>
    <w:p w:rsidR="00C96BF5" w:rsidRDefault="00C96BF5" w:rsidP="00C96BF5">
      <w:pPr>
        <w:spacing w:after="0" w:line="240" w:lineRule="auto"/>
        <w:rPr>
          <w:color w:val="000000"/>
        </w:rPr>
      </w:pPr>
      <w:r w:rsidRPr="00937FDC">
        <w:rPr>
          <w:b/>
          <w:color w:val="000000"/>
          <w:highlight w:val="yellow"/>
        </w:rPr>
        <w:t>Direct Assessment tool:</w:t>
      </w:r>
      <w:r>
        <w:rPr>
          <w:b/>
          <w:color w:val="000000"/>
        </w:rPr>
        <w:t xml:space="preserve">  </w:t>
      </w:r>
    </w:p>
    <w:p w:rsidR="00EA55EE" w:rsidRDefault="00EA55EE" w:rsidP="00EA55EE">
      <w:pPr>
        <w:spacing w:after="0" w:line="240" w:lineRule="auto"/>
        <w:rPr>
          <w:color w:val="000000"/>
        </w:rPr>
      </w:pPr>
      <w:r>
        <w:rPr>
          <w:b/>
          <w:color w:val="000000"/>
          <w:highlight w:val="yellow"/>
        </w:rPr>
        <w:t>A</w:t>
      </w:r>
      <w:r w:rsidRPr="00937FDC">
        <w:rPr>
          <w:b/>
          <w:color w:val="000000"/>
          <w:highlight w:val="yellow"/>
        </w:rPr>
        <w:t>ctivity</w:t>
      </w:r>
      <w:r>
        <w:rPr>
          <w:b/>
          <w:color w:val="000000"/>
          <w:highlight w:val="yellow"/>
        </w:rPr>
        <w:t>/activities</w:t>
      </w:r>
      <w:r w:rsidRPr="00937FDC">
        <w:rPr>
          <w:b/>
          <w:color w:val="000000"/>
          <w:highlight w:val="yellow"/>
        </w:rPr>
        <w:t xml:space="preserve"> used to assess the learning outcome: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:rsidR="00C96BF5" w:rsidRPr="001E0347" w:rsidRDefault="00C96BF5" w:rsidP="00C96BF5">
      <w:pPr>
        <w:spacing w:after="0" w:line="240" w:lineRule="auto"/>
        <w:rPr>
          <w:color w:val="000000"/>
        </w:rPr>
      </w:pPr>
      <w:r w:rsidRPr="00C96BF5">
        <w:rPr>
          <w:b/>
          <w:color w:val="000000"/>
          <w:highlight w:val="yellow"/>
        </w:rPr>
        <w:t xml:space="preserve">Where assessment results are </w:t>
      </w:r>
      <w:r>
        <w:rPr>
          <w:b/>
          <w:color w:val="000000"/>
          <w:highlight w:val="yellow"/>
        </w:rPr>
        <w:t>retained</w:t>
      </w:r>
      <w:r w:rsidRPr="00C96BF5">
        <w:rPr>
          <w:b/>
          <w:color w:val="000000"/>
          <w:highlight w:val="yellow"/>
        </w:rPr>
        <w:t>:</w:t>
      </w:r>
      <w:r>
        <w:rPr>
          <w:color w:val="000000"/>
        </w:rPr>
        <w:t xml:space="preserve">   Core Curriculum </w:t>
      </w:r>
      <w:proofErr w:type="gramStart"/>
      <w:r>
        <w:rPr>
          <w:color w:val="000000"/>
        </w:rPr>
        <w:t>Assessment  /</w:t>
      </w:r>
      <w:proofErr w:type="gramEnd"/>
      <w:r>
        <w:rPr>
          <w:color w:val="000000"/>
        </w:rPr>
        <w:t xml:space="preserve">  Program Assessment / Course Assessment</w:t>
      </w:r>
    </w:p>
    <w:p w:rsidR="00C96BF5" w:rsidRDefault="00C96BF5" w:rsidP="00C96BF5">
      <w:pPr>
        <w:rPr>
          <w:b/>
          <w:color w:val="000000"/>
          <w:u w:val="single"/>
        </w:rPr>
      </w:pPr>
    </w:p>
    <w:p w:rsidR="00C96BF5" w:rsidRDefault="00C96BF5" w:rsidP="00C96BF5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spacing w:after="0" w:line="240" w:lineRule="auto"/>
        <w:rPr>
          <w:color w:val="000000"/>
        </w:rPr>
      </w:pPr>
      <w:r>
        <w:rPr>
          <w:b/>
          <w:color w:val="000000"/>
        </w:rPr>
        <w:t>Learning Outcome 5</w:t>
      </w:r>
      <w:r w:rsidRPr="00C96BF5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</w:p>
    <w:p w:rsidR="00C96BF5" w:rsidRPr="00E1541C" w:rsidRDefault="00C96BF5" w:rsidP="00C96BF5">
      <w:pPr>
        <w:spacing w:after="0" w:line="240" w:lineRule="auto"/>
        <w:rPr>
          <w:b/>
          <w:color w:val="000000"/>
        </w:rPr>
      </w:pPr>
      <w:r w:rsidRPr="00E1541C">
        <w:rPr>
          <w:b/>
          <w:color w:val="000000"/>
          <w:highlight w:val="yellow"/>
        </w:rPr>
        <w:lastRenderedPageBreak/>
        <w:t>Aligned with core objective(s):</w:t>
      </w:r>
      <w:r w:rsidRPr="00E1541C">
        <w:rPr>
          <w:b/>
          <w:color w:val="000000"/>
        </w:rPr>
        <w:t xml:space="preserve">    </w:t>
      </w:r>
    </w:p>
    <w:p w:rsidR="00C96BF5" w:rsidRDefault="00C96BF5" w:rsidP="00C96BF5">
      <w:pPr>
        <w:spacing w:after="0" w:line="240" w:lineRule="auto"/>
        <w:rPr>
          <w:color w:val="000000"/>
        </w:rPr>
      </w:pPr>
      <w:r w:rsidRPr="00937FDC">
        <w:rPr>
          <w:b/>
          <w:color w:val="000000"/>
          <w:highlight w:val="yellow"/>
        </w:rPr>
        <w:t>Direct Assessment tool:</w:t>
      </w:r>
      <w:r>
        <w:rPr>
          <w:b/>
          <w:color w:val="000000"/>
        </w:rPr>
        <w:t xml:space="preserve">  </w:t>
      </w:r>
    </w:p>
    <w:p w:rsidR="00EA55EE" w:rsidRDefault="00EA55EE" w:rsidP="00EA55EE">
      <w:pPr>
        <w:spacing w:after="0" w:line="240" w:lineRule="auto"/>
        <w:rPr>
          <w:color w:val="000000"/>
        </w:rPr>
      </w:pPr>
      <w:r>
        <w:rPr>
          <w:b/>
          <w:color w:val="000000"/>
          <w:highlight w:val="yellow"/>
        </w:rPr>
        <w:t>A</w:t>
      </w:r>
      <w:r w:rsidRPr="00937FDC">
        <w:rPr>
          <w:b/>
          <w:color w:val="000000"/>
          <w:highlight w:val="yellow"/>
        </w:rPr>
        <w:t>ctivity</w:t>
      </w:r>
      <w:r>
        <w:rPr>
          <w:b/>
          <w:color w:val="000000"/>
          <w:highlight w:val="yellow"/>
        </w:rPr>
        <w:t>/activities</w:t>
      </w:r>
      <w:r w:rsidRPr="00937FDC">
        <w:rPr>
          <w:b/>
          <w:color w:val="000000"/>
          <w:highlight w:val="yellow"/>
        </w:rPr>
        <w:t xml:space="preserve"> used to assess the learning outcome: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:rsidR="00C96BF5" w:rsidRPr="001E0347" w:rsidRDefault="00C96BF5" w:rsidP="00C96BF5">
      <w:pPr>
        <w:spacing w:after="0" w:line="240" w:lineRule="auto"/>
        <w:rPr>
          <w:color w:val="000000"/>
        </w:rPr>
      </w:pPr>
      <w:r w:rsidRPr="00C96BF5">
        <w:rPr>
          <w:b/>
          <w:color w:val="000000"/>
          <w:highlight w:val="yellow"/>
        </w:rPr>
        <w:t xml:space="preserve">Where assessment results are </w:t>
      </w:r>
      <w:r>
        <w:rPr>
          <w:b/>
          <w:color w:val="000000"/>
          <w:highlight w:val="yellow"/>
        </w:rPr>
        <w:t>retained</w:t>
      </w:r>
      <w:r w:rsidRPr="00C96BF5">
        <w:rPr>
          <w:b/>
          <w:color w:val="000000"/>
          <w:highlight w:val="yellow"/>
        </w:rPr>
        <w:t>:</w:t>
      </w:r>
      <w:r>
        <w:rPr>
          <w:color w:val="000000"/>
        </w:rPr>
        <w:t xml:space="preserve">   Core Curriculum </w:t>
      </w:r>
      <w:proofErr w:type="gramStart"/>
      <w:r>
        <w:rPr>
          <w:color w:val="000000"/>
        </w:rPr>
        <w:t>Assessment  /</w:t>
      </w:r>
      <w:proofErr w:type="gramEnd"/>
      <w:r>
        <w:rPr>
          <w:color w:val="000000"/>
        </w:rPr>
        <w:t xml:space="preserve">  Program Assessment / Course Assessment</w:t>
      </w:r>
    </w:p>
    <w:p w:rsidR="00C96BF5" w:rsidRDefault="00C96BF5" w:rsidP="00C96BF5">
      <w:pPr>
        <w:rPr>
          <w:b/>
          <w:color w:val="000000"/>
          <w:u w:val="single"/>
        </w:rPr>
      </w:pPr>
    </w:p>
    <w:p w:rsidR="00C96BF5" w:rsidRDefault="00C96BF5" w:rsidP="00C96BF5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spacing w:after="0" w:line="240" w:lineRule="auto"/>
        <w:rPr>
          <w:color w:val="000000"/>
        </w:rPr>
      </w:pPr>
      <w:r>
        <w:rPr>
          <w:b/>
          <w:color w:val="000000"/>
        </w:rPr>
        <w:t>Learning Outcome 6</w:t>
      </w:r>
      <w:r w:rsidRPr="00C96BF5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</w:p>
    <w:p w:rsidR="00C96BF5" w:rsidRPr="00E1541C" w:rsidRDefault="00C96BF5" w:rsidP="00C96BF5">
      <w:pPr>
        <w:spacing w:after="0" w:line="240" w:lineRule="auto"/>
        <w:rPr>
          <w:b/>
          <w:color w:val="000000"/>
        </w:rPr>
      </w:pPr>
      <w:r w:rsidRPr="00E1541C">
        <w:rPr>
          <w:b/>
          <w:color w:val="000000"/>
          <w:highlight w:val="yellow"/>
        </w:rPr>
        <w:t>Aligned with core objective(s):</w:t>
      </w:r>
      <w:r w:rsidRPr="00E1541C">
        <w:rPr>
          <w:b/>
          <w:color w:val="000000"/>
        </w:rPr>
        <w:t xml:space="preserve">    </w:t>
      </w:r>
    </w:p>
    <w:p w:rsidR="00C96BF5" w:rsidRDefault="00C96BF5" w:rsidP="00C96BF5">
      <w:pPr>
        <w:spacing w:after="0" w:line="240" w:lineRule="auto"/>
        <w:rPr>
          <w:color w:val="000000"/>
        </w:rPr>
      </w:pPr>
      <w:r w:rsidRPr="00937FDC">
        <w:rPr>
          <w:b/>
          <w:color w:val="000000"/>
          <w:highlight w:val="yellow"/>
        </w:rPr>
        <w:t>Direct Assessment tool:</w:t>
      </w:r>
      <w:r>
        <w:rPr>
          <w:b/>
          <w:color w:val="000000"/>
        </w:rPr>
        <w:t xml:space="preserve">  </w:t>
      </w:r>
    </w:p>
    <w:p w:rsidR="00EA55EE" w:rsidRDefault="00EA55EE" w:rsidP="00EA55EE">
      <w:pPr>
        <w:spacing w:after="0" w:line="240" w:lineRule="auto"/>
        <w:rPr>
          <w:color w:val="000000"/>
        </w:rPr>
      </w:pPr>
      <w:r>
        <w:rPr>
          <w:b/>
          <w:color w:val="000000"/>
          <w:highlight w:val="yellow"/>
        </w:rPr>
        <w:t>A</w:t>
      </w:r>
      <w:r w:rsidRPr="00937FDC">
        <w:rPr>
          <w:b/>
          <w:color w:val="000000"/>
          <w:highlight w:val="yellow"/>
        </w:rPr>
        <w:t>ctivity</w:t>
      </w:r>
      <w:r>
        <w:rPr>
          <w:b/>
          <w:color w:val="000000"/>
          <w:highlight w:val="yellow"/>
        </w:rPr>
        <w:t>/activities</w:t>
      </w:r>
      <w:r w:rsidRPr="00937FDC">
        <w:rPr>
          <w:b/>
          <w:color w:val="000000"/>
          <w:highlight w:val="yellow"/>
        </w:rPr>
        <w:t xml:space="preserve"> used to assess the learning outcome: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:rsidR="00C96BF5" w:rsidRPr="001E0347" w:rsidRDefault="00C96BF5" w:rsidP="00C96BF5">
      <w:pPr>
        <w:spacing w:after="0" w:line="240" w:lineRule="auto"/>
        <w:rPr>
          <w:color w:val="000000"/>
        </w:rPr>
      </w:pPr>
      <w:r w:rsidRPr="00C96BF5">
        <w:rPr>
          <w:b/>
          <w:color w:val="000000"/>
          <w:highlight w:val="yellow"/>
        </w:rPr>
        <w:t xml:space="preserve">Where assessment results are </w:t>
      </w:r>
      <w:r>
        <w:rPr>
          <w:b/>
          <w:color w:val="000000"/>
          <w:highlight w:val="yellow"/>
        </w:rPr>
        <w:t>retained</w:t>
      </w:r>
      <w:r w:rsidRPr="00C96BF5">
        <w:rPr>
          <w:b/>
          <w:color w:val="000000"/>
          <w:highlight w:val="yellow"/>
        </w:rPr>
        <w:t>:</w:t>
      </w:r>
      <w:r>
        <w:rPr>
          <w:color w:val="000000"/>
        </w:rPr>
        <w:t xml:space="preserve">   Core Curriculum </w:t>
      </w:r>
      <w:proofErr w:type="gramStart"/>
      <w:r>
        <w:rPr>
          <w:color w:val="000000"/>
        </w:rPr>
        <w:t>Assessment  /</w:t>
      </w:r>
      <w:proofErr w:type="gramEnd"/>
      <w:r>
        <w:rPr>
          <w:color w:val="000000"/>
        </w:rPr>
        <w:t xml:space="preserve">  Program Assessment / Course Assessment</w:t>
      </w:r>
    </w:p>
    <w:p w:rsidR="00C96BF5" w:rsidRDefault="00C96BF5" w:rsidP="00C96BF5">
      <w:pPr>
        <w:rPr>
          <w:b/>
          <w:color w:val="000000"/>
          <w:u w:val="single"/>
        </w:rPr>
      </w:pPr>
    </w:p>
    <w:p w:rsidR="00C96BF5" w:rsidRDefault="00C96BF5" w:rsidP="00C96BF5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spacing w:after="0" w:line="240" w:lineRule="auto"/>
        <w:rPr>
          <w:color w:val="000000"/>
        </w:rPr>
      </w:pPr>
      <w:r w:rsidRPr="00C96BF5">
        <w:rPr>
          <w:b/>
          <w:color w:val="000000"/>
        </w:rPr>
        <w:t xml:space="preserve">Learning Outcome </w:t>
      </w:r>
      <w:r>
        <w:rPr>
          <w:b/>
          <w:color w:val="000000"/>
        </w:rPr>
        <w:t>7</w:t>
      </w:r>
      <w:r w:rsidRPr="00C96BF5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</w:p>
    <w:p w:rsidR="00C96BF5" w:rsidRPr="00E1541C" w:rsidRDefault="00C96BF5" w:rsidP="00C96BF5">
      <w:pPr>
        <w:spacing w:after="0" w:line="240" w:lineRule="auto"/>
        <w:rPr>
          <w:b/>
          <w:color w:val="000000"/>
        </w:rPr>
      </w:pPr>
      <w:r w:rsidRPr="00E1541C">
        <w:rPr>
          <w:b/>
          <w:color w:val="000000"/>
          <w:highlight w:val="yellow"/>
        </w:rPr>
        <w:t>Aligned with core objective(s):</w:t>
      </w:r>
      <w:r w:rsidRPr="00E1541C">
        <w:rPr>
          <w:b/>
          <w:color w:val="000000"/>
        </w:rPr>
        <w:t xml:space="preserve">    </w:t>
      </w:r>
    </w:p>
    <w:p w:rsidR="00C96BF5" w:rsidRDefault="00C96BF5" w:rsidP="00C96BF5">
      <w:pPr>
        <w:spacing w:after="0" w:line="240" w:lineRule="auto"/>
        <w:rPr>
          <w:color w:val="000000"/>
        </w:rPr>
      </w:pPr>
      <w:r w:rsidRPr="00937FDC">
        <w:rPr>
          <w:b/>
          <w:color w:val="000000"/>
          <w:highlight w:val="yellow"/>
        </w:rPr>
        <w:t>Direct Assessment tool:</w:t>
      </w:r>
      <w:r>
        <w:rPr>
          <w:b/>
          <w:color w:val="000000"/>
        </w:rPr>
        <w:t xml:space="preserve">  </w:t>
      </w:r>
    </w:p>
    <w:p w:rsidR="00EA55EE" w:rsidRDefault="00EA55EE" w:rsidP="00EA55EE">
      <w:pPr>
        <w:spacing w:after="0" w:line="240" w:lineRule="auto"/>
        <w:rPr>
          <w:color w:val="000000"/>
        </w:rPr>
      </w:pPr>
      <w:r>
        <w:rPr>
          <w:b/>
          <w:color w:val="000000"/>
          <w:highlight w:val="yellow"/>
        </w:rPr>
        <w:t>A</w:t>
      </w:r>
      <w:r w:rsidRPr="00937FDC">
        <w:rPr>
          <w:b/>
          <w:color w:val="000000"/>
          <w:highlight w:val="yellow"/>
        </w:rPr>
        <w:t>ctivity</w:t>
      </w:r>
      <w:r>
        <w:rPr>
          <w:b/>
          <w:color w:val="000000"/>
          <w:highlight w:val="yellow"/>
        </w:rPr>
        <w:t>/activities</w:t>
      </w:r>
      <w:r w:rsidRPr="00937FDC">
        <w:rPr>
          <w:b/>
          <w:color w:val="000000"/>
          <w:highlight w:val="yellow"/>
        </w:rPr>
        <w:t xml:space="preserve"> used to assess the learning outcome: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:rsidR="00C96BF5" w:rsidRPr="001E0347" w:rsidRDefault="00C96BF5" w:rsidP="00C96BF5">
      <w:pPr>
        <w:spacing w:after="0" w:line="240" w:lineRule="auto"/>
        <w:rPr>
          <w:color w:val="000000"/>
        </w:rPr>
      </w:pPr>
      <w:r w:rsidRPr="00C96BF5">
        <w:rPr>
          <w:b/>
          <w:color w:val="000000"/>
          <w:highlight w:val="yellow"/>
        </w:rPr>
        <w:t xml:space="preserve">Where assessment results are </w:t>
      </w:r>
      <w:r>
        <w:rPr>
          <w:b/>
          <w:color w:val="000000"/>
          <w:highlight w:val="yellow"/>
        </w:rPr>
        <w:t>retained</w:t>
      </w:r>
      <w:r w:rsidRPr="00C96BF5">
        <w:rPr>
          <w:b/>
          <w:color w:val="000000"/>
          <w:highlight w:val="yellow"/>
        </w:rPr>
        <w:t>:</w:t>
      </w:r>
      <w:r>
        <w:rPr>
          <w:color w:val="000000"/>
        </w:rPr>
        <w:t xml:space="preserve">   Core Curriculum </w:t>
      </w:r>
      <w:proofErr w:type="gramStart"/>
      <w:r>
        <w:rPr>
          <w:color w:val="000000"/>
        </w:rPr>
        <w:t>Assessment  /</w:t>
      </w:r>
      <w:proofErr w:type="gramEnd"/>
      <w:r>
        <w:rPr>
          <w:color w:val="000000"/>
        </w:rPr>
        <w:t xml:space="preserve">  Program Assessment / Course Assessment</w:t>
      </w:r>
    </w:p>
    <w:p w:rsidR="00C96BF5" w:rsidRDefault="00C96BF5" w:rsidP="00C96BF5">
      <w:pPr>
        <w:rPr>
          <w:b/>
          <w:color w:val="000000"/>
          <w:u w:val="single"/>
        </w:rPr>
      </w:pPr>
    </w:p>
    <w:p w:rsidR="00C96BF5" w:rsidRDefault="00C96BF5" w:rsidP="00C96BF5">
      <w:pPr>
        <w:tabs>
          <w:tab w:val="left" w:pos="1800"/>
          <w:tab w:val="left" w:pos="2880"/>
          <w:tab w:val="left" w:pos="3960"/>
          <w:tab w:val="left" w:pos="5040"/>
          <w:tab w:val="left" w:pos="6120"/>
          <w:tab w:val="left" w:pos="7200"/>
          <w:tab w:val="left" w:pos="8280"/>
        </w:tabs>
        <w:spacing w:after="0" w:line="240" w:lineRule="auto"/>
        <w:rPr>
          <w:color w:val="000000"/>
        </w:rPr>
      </w:pPr>
      <w:r>
        <w:rPr>
          <w:b/>
          <w:color w:val="000000"/>
        </w:rPr>
        <w:t>Learning Outcome 8</w:t>
      </w:r>
      <w:r w:rsidRPr="00C96BF5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</w:p>
    <w:p w:rsidR="00C96BF5" w:rsidRPr="00E1541C" w:rsidRDefault="00C96BF5" w:rsidP="00C96BF5">
      <w:pPr>
        <w:spacing w:after="0" w:line="240" w:lineRule="auto"/>
        <w:rPr>
          <w:b/>
          <w:color w:val="000000"/>
        </w:rPr>
      </w:pPr>
      <w:r w:rsidRPr="00E1541C">
        <w:rPr>
          <w:b/>
          <w:color w:val="000000"/>
          <w:highlight w:val="yellow"/>
        </w:rPr>
        <w:t>Aligned with core objective(s):</w:t>
      </w:r>
      <w:r w:rsidRPr="00E1541C">
        <w:rPr>
          <w:b/>
          <w:color w:val="000000"/>
        </w:rPr>
        <w:t xml:space="preserve">    </w:t>
      </w:r>
    </w:p>
    <w:p w:rsidR="00C96BF5" w:rsidRDefault="00C96BF5" w:rsidP="00C96BF5">
      <w:pPr>
        <w:spacing w:after="0" w:line="240" w:lineRule="auto"/>
        <w:rPr>
          <w:color w:val="000000"/>
        </w:rPr>
      </w:pPr>
      <w:r w:rsidRPr="00937FDC">
        <w:rPr>
          <w:b/>
          <w:color w:val="000000"/>
          <w:highlight w:val="yellow"/>
        </w:rPr>
        <w:t>Direct Assessment tool:</w:t>
      </w:r>
      <w:r>
        <w:rPr>
          <w:b/>
          <w:color w:val="000000"/>
        </w:rPr>
        <w:t xml:space="preserve">  </w:t>
      </w:r>
    </w:p>
    <w:p w:rsidR="00EA55EE" w:rsidRDefault="00EA55EE" w:rsidP="00EA55EE">
      <w:pPr>
        <w:spacing w:after="0" w:line="240" w:lineRule="auto"/>
        <w:rPr>
          <w:color w:val="000000"/>
        </w:rPr>
      </w:pPr>
      <w:r>
        <w:rPr>
          <w:b/>
          <w:color w:val="000000"/>
          <w:highlight w:val="yellow"/>
        </w:rPr>
        <w:t>A</w:t>
      </w:r>
      <w:r w:rsidRPr="00937FDC">
        <w:rPr>
          <w:b/>
          <w:color w:val="000000"/>
          <w:highlight w:val="yellow"/>
        </w:rPr>
        <w:t>ctivity</w:t>
      </w:r>
      <w:r>
        <w:rPr>
          <w:b/>
          <w:color w:val="000000"/>
          <w:highlight w:val="yellow"/>
        </w:rPr>
        <w:t>/activities</w:t>
      </w:r>
      <w:r w:rsidRPr="00937FDC">
        <w:rPr>
          <w:b/>
          <w:color w:val="000000"/>
          <w:highlight w:val="yellow"/>
        </w:rPr>
        <w:t xml:space="preserve"> used to assess the learning outcome: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</w:p>
    <w:p w:rsidR="00C96BF5" w:rsidRPr="001E0347" w:rsidRDefault="00C96BF5" w:rsidP="00C96BF5">
      <w:pPr>
        <w:spacing w:after="0" w:line="240" w:lineRule="auto"/>
        <w:rPr>
          <w:color w:val="000000"/>
        </w:rPr>
      </w:pPr>
      <w:r w:rsidRPr="00C96BF5">
        <w:rPr>
          <w:b/>
          <w:color w:val="000000"/>
          <w:highlight w:val="yellow"/>
        </w:rPr>
        <w:t xml:space="preserve">Where assessment results are </w:t>
      </w:r>
      <w:r>
        <w:rPr>
          <w:b/>
          <w:color w:val="000000"/>
          <w:highlight w:val="yellow"/>
        </w:rPr>
        <w:t>retained</w:t>
      </w:r>
      <w:r w:rsidRPr="00C96BF5">
        <w:rPr>
          <w:b/>
          <w:color w:val="000000"/>
          <w:highlight w:val="yellow"/>
        </w:rPr>
        <w:t>:</w:t>
      </w:r>
      <w:r>
        <w:rPr>
          <w:color w:val="000000"/>
        </w:rPr>
        <w:t xml:space="preserve">   Core Curriculum </w:t>
      </w:r>
      <w:proofErr w:type="gramStart"/>
      <w:r>
        <w:rPr>
          <w:color w:val="000000"/>
        </w:rPr>
        <w:t>Assessment  /</w:t>
      </w:r>
      <w:proofErr w:type="gramEnd"/>
      <w:r>
        <w:rPr>
          <w:color w:val="000000"/>
        </w:rPr>
        <w:t xml:space="preserve">  Program Assessment / Course Assessment</w:t>
      </w:r>
    </w:p>
    <w:p w:rsidR="00C96BF5" w:rsidRDefault="00C96BF5" w:rsidP="00C96BF5">
      <w:pPr>
        <w:rPr>
          <w:b/>
          <w:color w:val="000000"/>
          <w:u w:val="single"/>
        </w:rPr>
      </w:pPr>
    </w:p>
    <w:p w:rsidR="00C96BF5" w:rsidRDefault="00C96BF5" w:rsidP="00C96BF5">
      <w:pPr>
        <w:rPr>
          <w:b/>
          <w:color w:val="000000"/>
          <w:u w:val="single"/>
        </w:rPr>
      </w:pPr>
    </w:p>
    <w:p w:rsidR="00E1541C" w:rsidRPr="003B1D78" w:rsidRDefault="00E1541C" w:rsidP="00E1541C">
      <w:pPr>
        <w:rPr>
          <w:b/>
          <w:color w:val="000000"/>
        </w:rPr>
      </w:pPr>
    </w:p>
    <w:p w:rsidR="006619F3" w:rsidRDefault="006619F3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br w:type="page"/>
      </w:r>
    </w:p>
    <w:p w:rsidR="00005681" w:rsidRDefault="00005681" w:rsidP="00005681">
      <w:pPr>
        <w:spacing w:line="24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Program</w:t>
      </w:r>
      <w:r w:rsidR="00575D22">
        <w:rPr>
          <w:b/>
          <w:color w:val="000000"/>
          <w:u w:val="single"/>
        </w:rPr>
        <w:t xml:space="preserve"> Assessment Plan</w:t>
      </w:r>
    </w:p>
    <w:p w:rsidR="00575D22" w:rsidRDefault="00575D22" w:rsidP="00575D22">
      <w:pPr>
        <w:spacing w:line="240" w:lineRule="auto"/>
        <w:rPr>
          <w:color w:val="000000"/>
        </w:rPr>
      </w:pPr>
      <w:r>
        <w:rPr>
          <w:color w:val="000000"/>
        </w:rPr>
        <w:t xml:space="preserve">Appropriate learning outcomes, especially ones that are aligned with the core objectives, will be included </w:t>
      </w:r>
      <w:r w:rsidR="00484D3F">
        <w:rPr>
          <w:color w:val="000000"/>
        </w:rPr>
        <w:t>with</w:t>
      </w:r>
      <w:r>
        <w:rPr>
          <w:color w:val="000000"/>
        </w:rPr>
        <w:t xml:space="preserve"> </w:t>
      </w:r>
      <w:r w:rsidR="00005681">
        <w:rPr>
          <w:color w:val="000000"/>
        </w:rPr>
        <w:t>the</w:t>
      </w:r>
      <w:r w:rsidR="00484D3F">
        <w:rPr>
          <w:color w:val="000000"/>
        </w:rPr>
        <w:t xml:space="preserve"> </w:t>
      </w:r>
      <w:r w:rsidR="00005681">
        <w:rPr>
          <w:color w:val="000000"/>
        </w:rPr>
        <w:t xml:space="preserve">program assessment </w:t>
      </w:r>
      <w:r w:rsidR="00484D3F" w:rsidRPr="00FB16E8">
        <w:rPr>
          <w:color w:val="000000"/>
          <w:u w:val="single"/>
        </w:rPr>
        <w:t xml:space="preserve">either </w:t>
      </w:r>
      <w:r w:rsidR="00A627E2">
        <w:rPr>
          <w:color w:val="000000"/>
          <w:u w:val="single"/>
        </w:rPr>
        <w:t>every year</w:t>
      </w:r>
      <w:r w:rsidR="00005681" w:rsidRPr="00FB16E8">
        <w:rPr>
          <w:color w:val="000000"/>
          <w:u w:val="single"/>
        </w:rPr>
        <w:t xml:space="preserve"> or on a three-year cycle</w:t>
      </w:r>
      <w:r w:rsidR="00005681">
        <w:rPr>
          <w:color w:val="000000"/>
        </w:rPr>
        <w:t xml:space="preserve">. </w:t>
      </w:r>
      <w:r>
        <w:rPr>
          <w:color w:val="000000"/>
        </w:rPr>
        <w:t>If your results indicate students have “mastered” a learning outcome, you may drop it from the next year’s assessment. Under those circumstances, you would not assess it again until the three-year cycle begins again.</w:t>
      </w:r>
    </w:p>
    <w:p w:rsidR="00575D22" w:rsidRDefault="00575D22" w:rsidP="00FB1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color w:val="000000"/>
        </w:rPr>
      </w:pPr>
      <w:r>
        <w:rPr>
          <w:b/>
          <w:color w:val="000000"/>
        </w:rPr>
        <w:t xml:space="preserve">Example: </w:t>
      </w:r>
    </w:p>
    <w:p w:rsidR="00FB16E8" w:rsidRDefault="00FB16E8" w:rsidP="00FB1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color w:val="000000"/>
        </w:rPr>
      </w:pPr>
      <w:r w:rsidRPr="00FB16E8">
        <w:rPr>
          <w:b/>
          <w:color w:val="000000"/>
          <w:u w:val="single"/>
        </w:rPr>
        <w:t>Annual assessment</w:t>
      </w:r>
      <w:proofErr w:type="gramStart"/>
      <w:r w:rsidRPr="00FB16E8">
        <w:rPr>
          <w:b/>
          <w:color w:val="000000"/>
          <w:u w:val="single"/>
        </w:rPr>
        <w:t>:</w:t>
      </w:r>
      <w:proofErr w:type="gramEnd"/>
      <w:r w:rsidRPr="00FB16E8">
        <w:rPr>
          <w:b/>
          <w:color w:val="000000"/>
          <w:u w:val="single"/>
        </w:rPr>
        <w:br/>
      </w:r>
      <w:r>
        <w:rPr>
          <w:b/>
          <w:color w:val="000000"/>
        </w:rPr>
        <w:t xml:space="preserve">Learning outcomes to assess </w:t>
      </w:r>
      <w:r w:rsidR="00C56EDB">
        <w:rPr>
          <w:b/>
          <w:color w:val="000000"/>
        </w:rPr>
        <w:t>every year</w:t>
      </w:r>
      <w:r>
        <w:rPr>
          <w:b/>
          <w:color w:val="000000"/>
        </w:rPr>
        <w:t xml:space="preserve">:  </w:t>
      </w:r>
      <w:r>
        <w:rPr>
          <w:color w:val="000000"/>
        </w:rPr>
        <w:t>Learning Outcomes 1, 4, and 5</w:t>
      </w:r>
    </w:p>
    <w:p w:rsidR="00FB16E8" w:rsidRPr="00FB16E8" w:rsidRDefault="00FB16E8" w:rsidP="00FB1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color w:val="000000"/>
        </w:rPr>
      </w:pPr>
      <w:proofErr w:type="gramStart"/>
      <w:r>
        <w:rPr>
          <w:color w:val="000000"/>
        </w:rPr>
        <w:t>or</w:t>
      </w:r>
      <w:proofErr w:type="gramEnd"/>
    </w:p>
    <w:p w:rsidR="00FB16E8" w:rsidRPr="00FB16E8" w:rsidRDefault="00FB16E8" w:rsidP="00FB1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b/>
          <w:color w:val="000000"/>
          <w:u w:val="single"/>
        </w:rPr>
      </w:pPr>
      <w:r w:rsidRPr="00FB16E8">
        <w:rPr>
          <w:b/>
          <w:color w:val="000000"/>
          <w:u w:val="single"/>
        </w:rPr>
        <w:t>Three-year cycle</w:t>
      </w:r>
      <w:r w:rsidR="00AC3183">
        <w:rPr>
          <w:b/>
          <w:color w:val="000000"/>
          <w:u w:val="single"/>
        </w:rPr>
        <w:t xml:space="preserve"> (beginning in </w:t>
      </w:r>
      <w:proofErr w:type="gramStart"/>
      <w:r w:rsidR="00AC3183">
        <w:rPr>
          <w:b/>
          <w:color w:val="000000"/>
          <w:u w:val="single"/>
        </w:rPr>
        <w:t>Spring</w:t>
      </w:r>
      <w:proofErr w:type="gramEnd"/>
      <w:r w:rsidR="00AC3183">
        <w:rPr>
          <w:b/>
          <w:color w:val="000000"/>
          <w:u w:val="single"/>
        </w:rPr>
        <w:t xml:space="preserve"> 2013)</w:t>
      </w:r>
      <w:r w:rsidRPr="00FB16E8">
        <w:rPr>
          <w:b/>
          <w:color w:val="000000"/>
          <w:u w:val="single"/>
        </w:rPr>
        <w:t>:</w:t>
      </w:r>
    </w:p>
    <w:p w:rsidR="00575D22" w:rsidRDefault="00575D22" w:rsidP="00FB1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color w:val="000000"/>
        </w:rPr>
      </w:pPr>
      <w:r w:rsidRPr="00320BBE">
        <w:rPr>
          <w:b/>
          <w:color w:val="000000"/>
          <w:u w:val="single"/>
        </w:rPr>
        <w:t>Year 1</w:t>
      </w:r>
      <w:proofErr w:type="gramStart"/>
      <w:r w:rsidRPr="00320BBE">
        <w:rPr>
          <w:b/>
          <w:color w:val="000000"/>
          <w:u w:val="single"/>
        </w:rPr>
        <w:t>:</w:t>
      </w:r>
      <w:proofErr w:type="gramEnd"/>
      <w:r w:rsidRPr="00320BBE">
        <w:rPr>
          <w:b/>
          <w:color w:val="000000"/>
          <w:u w:val="single"/>
        </w:rPr>
        <w:br/>
      </w:r>
      <w:r w:rsidRPr="00320BBE">
        <w:rPr>
          <w:b/>
          <w:color w:val="000000"/>
        </w:rPr>
        <w:t>Learning Outcomes to assess</w:t>
      </w:r>
      <w:r w:rsidR="00005681">
        <w:rPr>
          <w:b/>
          <w:color w:val="000000"/>
        </w:rPr>
        <w:t>:</w:t>
      </w:r>
      <w:r w:rsidR="00FB16E8">
        <w:rPr>
          <w:b/>
          <w:color w:val="000000"/>
        </w:rPr>
        <w:t xml:space="preserve">  </w:t>
      </w:r>
      <w:r w:rsidR="00AC3183">
        <w:rPr>
          <w:b/>
          <w:color w:val="000000"/>
        </w:rPr>
        <w:br/>
      </w:r>
      <w:r>
        <w:rPr>
          <w:color w:val="000000"/>
        </w:rPr>
        <w:t xml:space="preserve">Learning Outcome 5 </w:t>
      </w:r>
    </w:p>
    <w:p w:rsidR="00575D22" w:rsidRDefault="00575D22" w:rsidP="00FB1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color w:val="000000"/>
        </w:rPr>
      </w:pPr>
      <w:r>
        <w:rPr>
          <w:b/>
          <w:color w:val="000000"/>
          <w:u w:val="single"/>
        </w:rPr>
        <w:t>Year 2</w:t>
      </w:r>
      <w:proofErr w:type="gramStart"/>
      <w:r w:rsidRPr="00320BBE">
        <w:rPr>
          <w:b/>
          <w:color w:val="000000"/>
          <w:u w:val="single"/>
        </w:rPr>
        <w:t>:</w:t>
      </w:r>
      <w:proofErr w:type="gramEnd"/>
      <w:r w:rsidRPr="00320BBE">
        <w:rPr>
          <w:b/>
          <w:color w:val="000000"/>
          <w:u w:val="single"/>
        </w:rPr>
        <w:br/>
      </w:r>
      <w:r w:rsidR="00005681" w:rsidRPr="00320BBE">
        <w:rPr>
          <w:b/>
          <w:color w:val="000000"/>
        </w:rPr>
        <w:t>Learning Outcomes to assess</w:t>
      </w:r>
      <w:r w:rsidR="00005681">
        <w:rPr>
          <w:b/>
          <w:color w:val="000000"/>
        </w:rPr>
        <w:t>:</w:t>
      </w:r>
      <w:r w:rsidR="00FB16E8">
        <w:rPr>
          <w:b/>
          <w:color w:val="000000"/>
        </w:rPr>
        <w:t xml:space="preserve">  </w:t>
      </w:r>
      <w:r w:rsidR="00AC3183">
        <w:rPr>
          <w:b/>
          <w:color w:val="000000"/>
        </w:rPr>
        <w:br/>
      </w:r>
      <w:r w:rsidR="00005681">
        <w:rPr>
          <w:color w:val="000000"/>
        </w:rPr>
        <w:t>Learning Outcome</w:t>
      </w:r>
      <w:r w:rsidR="00AC3183">
        <w:rPr>
          <w:color w:val="000000"/>
        </w:rPr>
        <w:t>s</w:t>
      </w:r>
      <w:r>
        <w:rPr>
          <w:color w:val="000000"/>
        </w:rPr>
        <w:t xml:space="preserve"> 1 </w:t>
      </w:r>
      <w:r w:rsidR="00AC3183">
        <w:rPr>
          <w:color w:val="000000"/>
        </w:rPr>
        <w:t>and 4</w:t>
      </w:r>
    </w:p>
    <w:p w:rsidR="00575D22" w:rsidRDefault="00575D22" w:rsidP="00FB1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 w:line="240" w:lineRule="auto"/>
        <w:rPr>
          <w:color w:val="000000"/>
        </w:rPr>
      </w:pPr>
      <w:r>
        <w:rPr>
          <w:b/>
          <w:color w:val="000000"/>
          <w:u w:val="single"/>
        </w:rPr>
        <w:t>Year 3</w:t>
      </w:r>
      <w:proofErr w:type="gramStart"/>
      <w:r w:rsidRPr="00320BBE">
        <w:rPr>
          <w:b/>
          <w:color w:val="000000"/>
          <w:u w:val="single"/>
        </w:rPr>
        <w:t>:</w:t>
      </w:r>
      <w:proofErr w:type="gramEnd"/>
      <w:r w:rsidRPr="00320BBE">
        <w:rPr>
          <w:b/>
          <w:color w:val="000000"/>
          <w:u w:val="single"/>
        </w:rPr>
        <w:br/>
      </w:r>
      <w:r w:rsidR="00AC3183" w:rsidRPr="00320BBE">
        <w:rPr>
          <w:b/>
          <w:color w:val="000000"/>
        </w:rPr>
        <w:t>Learning Outcomes to assess</w:t>
      </w:r>
      <w:r w:rsidR="00AC3183">
        <w:rPr>
          <w:b/>
          <w:color w:val="000000"/>
        </w:rPr>
        <w:t xml:space="preserve">:  </w:t>
      </w:r>
      <w:r w:rsidR="00AC3183">
        <w:rPr>
          <w:b/>
          <w:color w:val="000000"/>
        </w:rPr>
        <w:br/>
      </w:r>
    </w:p>
    <w:p w:rsidR="00575D22" w:rsidRDefault="00575D22" w:rsidP="00575D22">
      <w:pPr>
        <w:rPr>
          <w:b/>
          <w:color w:val="000000"/>
          <w:highlight w:val="yellow"/>
        </w:rPr>
      </w:pPr>
    </w:p>
    <w:p w:rsidR="00AC3183" w:rsidRDefault="00AC3183" w:rsidP="00AC3183">
      <w:pPr>
        <w:spacing w:after="0" w:line="240" w:lineRule="auto"/>
        <w:rPr>
          <w:b/>
          <w:color w:val="000000"/>
        </w:rPr>
      </w:pPr>
      <w:r w:rsidRPr="006B46FD">
        <w:rPr>
          <w:b/>
          <w:color w:val="000000"/>
        </w:rPr>
        <w:t xml:space="preserve">Establish your plan below to </w:t>
      </w:r>
      <w:proofErr w:type="gramStart"/>
      <w:r w:rsidRPr="006B46FD">
        <w:rPr>
          <w:b/>
          <w:color w:val="000000"/>
        </w:rPr>
        <w:t>assess  appropriate</w:t>
      </w:r>
      <w:proofErr w:type="gramEnd"/>
      <w:r w:rsidRPr="006B46FD">
        <w:rPr>
          <w:b/>
          <w:color w:val="000000"/>
        </w:rPr>
        <w:t xml:space="preserve"> learning outcomes </w:t>
      </w:r>
      <w:r>
        <w:rPr>
          <w:b/>
          <w:color w:val="000000"/>
        </w:rPr>
        <w:t>from this course on</w:t>
      </w:r>
      <w:r w:rsidRPr="006B46FD">
        <w:rPr>
          <w:b/>
          <w:color w:val="000000"/>
        </w:rPr>
        <w:t xml:space="preserve"> the program assessment:</w:t>
      </w:r>
    </w:p>
    <w:p w:rsidR="00AC3183" w:rsidRDefault="00AC3183" w:rsidP="00575D22">
      <w:pPr>
        <w:rPr>
          <w:b/>
          <w:color w:val="000000"/>
          <w:highlight w:val="yellow"/>
        </w:rPr>
      </w:pPr>
    </w:p>
    <w:p w:rsidR="00FB16E8" w:rsidRDefault="00FB16E8" w:rsidP="00575D22">
      <w:pPr>
        <w:rPr>
          <w:color w:val="000000"/>
        </w:rPr>
      </w:pPr>
      <w:r w:rsidRPr="00FB16E8">
        <w:rPr>
          <w:b/>
          <w:color w:val="000000"/>
          <w:highlight w:val="yellow"/>
          <w:u w:val="single"/>
        </w:rPr>
        <w:lastRenderedPageBreak/>
        <w:t>Annual assessment</w:t>
      </w:r>
      <w:proofErr w:type="gramStart"/>
      <w:r w:rsidRPr="00FB16E8">
        <w:rPr>
          <w:b/>
          <w:color w:val="000000"/>
          <w:highlight w:val="yellow"/>
          <w:u w:val="single"/>
        </w:rPr>
        <w:t>:</w:t>
      </w:r>
      <w:proofErr w:type="gramEnd"/>
      <w:r>
        <w:rPr>
          <w:b/>
          <w:color w:val="000000"/>
        </w:rPr>
        <w:br/>
        <w:t>L</w:t>
      </w:r>
      <w:r w:rsidRPr="00FB16E8">
        <w:rPr>
          <w:b/>
          <w:color w:val="000000"/>
        </w:rPr>
        <w:t xml:space="preserve">earning outcomes to be assessed </w:t>
      </w:r>
      <w:r w:rsidR="00A627E2">
        <w:rPr>
          <w:b/>
          <w:color w:val="000000"/>
        </w:rPr>
        <w:t>every year</w:t>
      </w:r>
      <w:r w:rsidRPr="00FB16E8">
        <w:rPr>
          <w:b/>
          <w:color w:val="000000"/>
        </w:rPr>
        <w:t>:</w:t>
      </w:r>
      <w:r>
        <w:rPr>
          <w:b/>
          <w:color w:val="000000"/>
        </w:rPr>
        <w:br/>
      </w:r>
    </w:p>
    <w:p w:rsidR="00FB16E8" w:rsidRPr="00FB16E8" w:rsidRDefault="00FB16E8" w:rsidP="00575D22">
      <w:pPr>
        <w:rPr>
          <w:color w:val="000000"/>
        </w:rPr>
      </w:pPr>
    </w:p>
    <w:p w:rsidR="00AC3183" w:rsidRPr="00FB16E8" w:rsidRDefault="00AC3183" w:rsidP="00AC3183">
      <w:pPr>
        <w:rPr>
          <w:b/>
          <w:color w:val="000000"/>
          <w:u w:val="single"/>
        </w:rPr>
      </w:pPr>
      <w:r w:rsidRPr="00FB16E8">
        <w:rPr>
          <w:b/>
          <w:color w:val="000000"/>
          <w:highlight w:val="yellow"/>
          <w:u w:val="single"/>
        </w:rPr>
        <w:t>Three-year cycle</w:t>
      </w:r>
      <w:r>
        <w:rPr>
          <w:b/>
          <w:color w:val="000000"/>
          <w:highlight w:val="yellow"/>
          <w:u w:val="single"/>
        </w:rPr>
        <w:t xml:space="preserve"> (beginning in </w:t>
      </w:r>
      <w:proofErr w:type="gramStart"/>
      <w:r>
        <w:rPr>
          <w:b/>
          <w:color w:val="000000"/>
          <w:highlight w:val="yellow"/>
          <w:u w:val="single"/>
        </w:rPr>
        <w:t>Spring</w:t>
      </w:r>
      <w:proofErr w:type="gramEnd"/>
      <w:r>
        <w:rPr>
          <w:b/>
          <w:color w:val="000000"/>
          <w:highlight w:val="yellow"/>
          <w:u w:val="single"/>
        </w:rPr>
        <w:t xml:space="preserve"> 2013)</w:t>
      </w:r>
      <w:r w:rsidRPr="00FB16E8">
        <w:rPr>
          <w:b/>
          <w:color w:val="000000"/>
          <w:highlight w:val="yellow"/>
          <w:u w:val="single"/>
        </w:rPr>
        <w:t>:</w:t>
      </w:r>
    </w:p>
    <w:p w:rsidR="00575D22" w:rsidRPr="00005681" w:rsidRDefault="00575D22" w:rsidP="00575D22">
      <w:pPr>
        <w:spacing w:after="120"/>
        <w:rPr>
          <w:color w:val="000000"/>
        </w:rPr>
      </w:pPr>
      <w:r>
        <w:rPr>
          <w:b/>
          <w:color w:val="000000"/>
          <w:u w:val="single"/>
        </w:rPr>
        <w:t>Year 1</w:t>
      </w:r>
      <w:proofErr w:type="gramStart"/>
      <w:r w:rsidRPr="00320BBE">
        <w:rPr>
          <w:b/>
          <w:color w:val="000000"/>
          <w:u w:val="single"/>
        </w:rPr>
        <w:t>:</w:t>
      </w:r>
      <w:proofErr w:type="gramEnd"/>
      <w:r w:rsidRPr="00320BBE">
        <w:rPr>
          <w:b/>
          <w:color w:val="000000"/>
          <w:u w:val="single"/>
        </w:rPr>
        <w:br/>
      </w:r>
      <w:r w:rsidR="00FB16E8">
        <w:rPr>
          <w:b/>
          <w:color w:val="000000"/>
        </w:rPr>
        <w:t>L</w:t>
      </w:r>
      <w:r w:rsidRPr="00320BBE">
        <w:rPr>
          <w:b/>
          <w:color w:val="000000"/>
        </w:rPr>
        <w:t xml:space="preserve">earning </w:t>
      </w:r>
      <w:r w:rsidR="00FB16E8">
        <w:rPr>
          <w:b/>
          <w:color w:val="000000"/>
        </w:rPr>
        <w:t>o</w:t>
      </w:r>
      <w:r w:rsidRPr="00320BBE">
        <w:rPr>
          <w:b/>
          <w:color w:val="000000"/>
        </w:rPr>
        <w:t>utcomes to assess</w:t>
      </w:r>
      <w:r w:rsidR="00005681">
        <w:rPr>
          <w:b/>
          <w:color w:val="000000"/>
        </w:rPr>
        <w:t>:</w:t>
      </w:r>
      <w:r w:rsidR="00AC3183">
        <w:rPr>
          <w:b/>
          <w:color w:val="000000"/>
        </w:rPr>
        <w:t xml:space="preserve">   </w:t>
      </w:r>
      <w:r>
        <w:rPr>
          <w:b/>
          <w:color w:val="000000"/>
        </w:rPr>
        <w:br/>
      </w:r>
    </w:p>
    <w:p w:rsidR="00575D22" w:rsidRPr="00005681" w:rsidRDefault="00575D22" w:rsidP="00575D22">
      <w:pPr>
        <w:spacing w:after="120"/>
        <w:rPr>
          <w:color w:val="000000"/>
        </w:rPr>
      </w:pPr>
    </w:p>
    <w:p w:rsidR="00005681" w:rsidRPr="00005681" w:rsidRDefault="00575D22" w:rsidP="00005681">
      <w:pPr>
        <w:spacing w:after="120"/>
        <w:rPr>
          <w:color w:val="000000"/>
        </w:rPr>
      </w:pPr>
      <w:r>
        <w:rPr>
          <w:b/>
          <w:color w:val="000000"/>
          <w:u w:val="single"/>
        </w:rPr>
        <w:t>Year 2</w:t>
      </w:r>
      <w:proofErr w:type="gramStart"/>
      <w:r w:rsidRPr="00320BBE">
        <w:rPr>
          <w:b/>
          <w:color w:val="000000"/>
          <w:u w:val="single"/>
        </w:rPr>
        <w:t>:</w:t>
      </w:r>
      <w:proofErr w:type="gramEnd"/>
      <w:r w:rsidRPr="00320BBE">
        <w:rPr>
          <w:b/>
          <w:color w:val="000000"/>
          <w:u w:val="single"/>
        </w:rPr>
        <w:br/>
      </w:r>
      <w:r w:rsidR="00FB16E8">
        <w:rPr>
          <w:b/>
          <w:color w:val="000000"/>
        </w:rPr>
        <w:t>L</w:t>
      </w:r>
      <w:r w:rsidR="00FB16E8" w:rsidRPr="00320BBE">
        <w:rPr>
          <w:b/>
          <w:color w:val="000000"/>
        </w:rPr>
        <w:t xml:space="preserve">earning </w:t>
      </w:r>
      <w:r w:rsidR="00FB16E8">
        <w:rPr>
          <w:b/>
          <w:color w:val="000000"/>
        </w:rPr>
        <w:t>o</w:t>
      </w:r>
      <w:r w:rsidR="00FB16E8" w:rsidRPr="00320BBE">
        <w:rPr>
          <w:b/>
          <w:color w:val="000000"/>
        </w:rPr>
        <w:t>utcomes to assess</w:t>
      </w:r>
      <w:r w:rsidR="00FB16E8">
        <w:rPr>
          <w:b/>
          <w:color w:val="000000"/>
        </w:rPr>
        <w:t>:</w:t>
      </w:r>
      <w:r w:rsidR="00FB16E8">
        <w:rPr>
          <w:b/>
          <w:color w:val="000000"/>
        </w:rPr>
        <w:br/>
      </w:r>
    </w:p>
    <w:p w:rsidR="00005681" w:rsidRPr="00005681" w:rsidRDefault="00005681" w:rsidP="00005681">
      <w:pPr>
        <w:spacing w:after="120"/>
        <w:rPr>
          <w:color w:val="000000"/>
        </w:rPr>
      </w:pPr>
    </w:p>
    <w:p w:rsidR="00B65D8A" w:rsidRDefault="00575D22" w:rsidP="00005681">
      <w:pPr>
        <w:spacing w:after="120"/>
        <w:rPr>
          <w:color w:val="000000"/>
        </w:rPr>
      </w:pPr>
      <w:r>
        <w:rPr>
          <w:b/>
          <w:color w:val="000000"/>
          <w:u w:val="single"/>
        </w:rPr>
        <w:t>Year 3</w:t>
      </w:r>
      <w:proofErr w:type="gramStart"/>
      <w:r w:rsidRPr="00320BBE">
        <w:rPr>
          <w:b/>
          <w:color w:val="000000"/>
          <w:u w:val="single"/>
        </w:rPr>
        <w:t>:</w:t>
      </w:r>
      <w:proofErr w:type="gramEnd"/>
      <w:r w:rsidRPr="00320BBE">
        <w:rPr>
          <w:b/>
          <w:color w:val="000000"/>
          <w:u w:val="single"/>
        </w:rPr>
        <w:br/>
      </w:r>
      <w:r w:rsidR="00FB16E8">
        <w:rPr>
          <w:b/>
          <w:color w:val="000000"/>
        </w:rPr>
        <w:t>L</w:t>
      </w:r>
      <w:r w:rsidR="00FB16E8" w:rsidRPr="00320BBE">
        <w:rPr>
          <w:b/>
          <w:color w:val="000000"/>
        </w:rPr>
        <w:t xml:space="preserve">earning </w:t>
      </w:r>
      <w:r w:rsidR="00FB16E8">
        <w:rPr>
          <w:b/>
          <w:color w:val="000000"/>
        </w:rPr>
        <w:t>o</w:t>
      </w:r>
      <w:r w:rsidR="00FB16E8" w:rsidRPr="00320BBE">
        <w:rPr>
          <w:b/>
          <w:color w:val="000000"/>
        </w:rPr>
        <w:t>utcomes to assess</w:t>
      </w:r>
      <w:r w:rsidR="00FB16E8">
        <w:rPr>
          <w:b/>
          <w:color w:val="000000"/>
        </w:rPr>
        <w:t>:</w:t>
      </w:r>
      <w:r w:rsidR="00FB16E8">
        <w:rPr>
          <w:b/>
          <w:color w:val="000000"/>
        </w:rPr>
        <w:br/>
      </w:r>
    </w:p>
    <w:p w:rsidR="003811D8" w:rsidRPr="007D2ACA" w:rsidRDefault="003811D8" w:rsidP="003811D8">
      <w:pPr>
        <w:jc w:val="center"/>
        <w:rPr>
          <w:b/>
          <w:color w:val="000000"/>
          <w:sz w:val="28"/>
          <w:szCs w:val="28"/>
        </w:rPr>
      </w:pPr>
      <w:r w:rsidRPr="007D2ACA">
        <w:rPr>
          <w:b/>
          <w:color w:val="000000"/>
          <w:sz w:val="28"/>
          <w:szCs w:val="28"/>
        </w:rPr>
        <w:t>Direct Assessment Methods</w:t>
      </w:r>
    </w:p>
    <w:p w:rsidR="003811D8" w:rsidRDefault="003811D8" w:rsidP="003811D8">
      <w:pP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Definition: </w:t>
      </w:r>
      <w:r w:rsidRPr="007D2ACA">
        <w:rPr>
          <w:color w:val="000000"/>
        </w:rPr>
        <w:t>A direct assessment is based on an analysis of student behaviors or products in which the students demonstrate how well they have mastered objectives or learning outcomes.</w:t>
      </w:r>
    </w:p>
    <w:p w:rsidR="003811D8" w:rsidRDefault="003811D8" w:rsidP="003811D8">
      <w:pPr>
        <w:spacing w:line="240" w:lineRule="auto"/>
        <w:rPr>
          <w:color w:val="000000"/>
        </w:rPr>
      </w:pPr>
      <w:r w:rsidRPr="007D2ACA">
        <w:rPr>
          <w:color w:val="000000"/>
        </w:rPr>
        <w:t>Direct assessment methods accurately evaluate the knowledge, skill, expertise, attitude, or behavior of each student. Direct assessment meth</w:t>
      </w:r>
      <w:r w:rsidRPr="007D2ACA">
        <w:rPr>
          <w:color w:val="000000"/>
        </w:rPr>
        <w:lastRenderedPageBreak/>
        <w:t>ods are not subjective and are not based solely on grades or participation. Direct assessment offers proof that learning or a change has occurred.</w:t>
      </w:r>
    </w:p>
    <w:p w:rsidR="003811D8" w:rsidRPr="00B06B99" w:rsidRDefault="003811D8" w:rsidP="003811D8">
      <w:pPr>
        <w:shd w:val="clear" w:color="auto" w:fill="808080" w:themeFill="background1" w:themeFillShade="80"/>
        <w:jc w:val="center"/>
        <w:rPr>
          <w:b/>
          <w:color w:val="FFFFFF" w:themeColor="background1"/>
        </w:rPr>
      </w:pPr>
      <w:r w:rsidRPr="00B06B99">
        <w:rPr>
          <w:b/>
          <w:color w:val="FFFFFF" w:themeColor="background1"/>
        </w:rPr>
        <w:t>Direct Assessment Tools and Methods of Measurement</w:t>
      </w:r>
    </w:p>
    <w:p w:rsidR="003811D8" w:rsidRDefault="003811D8" w:rsidP="003811D8">
      <w:pPr>
        <w:spacing w:line="240" w:lineRule="auto"/>
        <w:rPr>
          <w:color w:val="000000"/>
        </w:rPr>
      </w:pPr>
      <w:r>
        <w:rPr>
          <w:color w:val="000000"/>
        </w:rPr>
        <w:t>Direct assessment tools must be utilized for assessment unless measures are used where personal bias is impossible.</w:t>
      </w:r>
    </w:p>
    <w:p w:rsidR="003811D8" w:rsidRPr="00B06B99" w:rsidRDefault="003811D8" w:rsidP="003811D8">
      <w:pPr>
        <w:rPr>
          <w:b/>
          <w:color w:val="000000"/>
          <w:u w:val="single"/>
        </w:rPr>
      </w:pPr>
      <w:r w:rsidRPr="00B06B99">
        <w:rPr>
          <w:b/>
          <w:color w:val="000000"/>
          <w:u w:val="single"/>
        </w:rPr>
        <w:t>Some Examples of Direct Assessment Tools</w:t>
      </w:r>
    </w:p>
    <w:p w:rsidR="003811D8" w:rsidRPr="00B06B99" w:rsidRDefault="003811D8" w:rsidP="003811D8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Team Evaluation</w:t>
      </w:r>
      <w:r>
        <w:rPr>
          <w:rFonts w:asciiTheme="minorHAnsi" w:hAnsiTheme="minorHAnsi"/>
          <w:color w:val="000000"/>
        </w:rPr>
        <w:t xml:space="preserve"> </w:t>
      </w:r>
      <w:r w:rsidRPr="00B06B99">
        <w:rPr>
          <w:rFonts w:asciiTheme="minorHAnsi" w:hAnsiTheme="minorHAnsi"/>
          <w:color w:val="000000"/>
        </w:rPr>
        <w:t>Assessment</w:t>
      </w:r>
    </w:p>
    <w:p w:rsidR="003811D8" w:rsidRPr="00B06B99" w:rsidRDefault="003811D8" w:rsidP="003811D8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Checklist</w:t>
      </w:r>
    </w:p>
    <w:p w:rsidR="003811D8" w:rsidRPr="00B06B99" w:rsidRDefault="003811D8" w:rsidP="003811D8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Embedded Questions</w:t>
      </w:r>
    </w:p>
    <w:p w:rsidR="003811D8" w:rsidRPr="00B06B99" w:rsidRDefault="003811D8" w:rsidP="003811D8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Pre-Post Test</w:t>
      </w:r>
    </w:p>
    <w:p w:rsidR="003811D8" w:rsidRPr="00B06B99" w:rsidRDefault="003811D8" w:rsidP="003811D8">
      <w:pPr>
        <w:pStyle w:val="ListParagraph"/>
        <w:numPr>
          <w:ilvl w:val="0"/>
          <w:numId w:val="9"/>
        </w:numPr>
        <w:spacing w:after="0"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Rubric</w:t>
      </w:r>
    </w:p>
    <w:p w:rsidR="003811D8" w:rsidRPr="00B06B99" w:rsidRDefault="003811D8" w:rsidP="003811D8">
      <w:pPr>
        <w:pStyle w:val="ListParagraph"/>
        <w:numPr>
          <w:ilvl w:val="0"/>
          <w:numId w:val="9"/>
        </w:numPr>
        <w:spacing w:after="0" w:line="240" w:lineRule="auto"/>
        <w:rPr>
          <w:color w:val="000000"/>
        </w:rPr>
      </w:pPr>
      <w:r w:rsidRPr="00B06B99">
        <w:rPr>
          <w:rFonts w:asciiTheme="minorHAnsi" w:hAnsiTheme="minorHAnsi"/>
          <w:color w:val="000000"/>
        </w:rPr>
        <w:t>Juried Evaluation</w:t>
      </w:r>
      <w:r>
        <w:rPr>
          <w:rFonts w:asciiTheme="minorHAnsi" w:hAnsiTheme="minorHAnsi"/>
          <w:color w:val="000000"/>
        </w:rPr>
        <w:br/>
      </w:r>
    </w:p>
    <w:p w:rsidR="003811D8" w:rsidRDefault="003811D8" w:rsidP="003811D8">
      <w:pPr>
        <w:spacing w:line="240" w:lineRule="auto"/>
        <w:rPr>
          <w:color w:val="000000"/>
        </w:rPr>
      </w:pPr>
      <w:r>
        <w:rPr>
          <w:color w:val="000000"/>
        </w:rPr>
        <w:t>In the instance of exams, personal bias is not possible. If exams are used as a method of measurement for a core objective or learning outcome, then the method must be consistently used across all course sections and/or variations, such as face to face, online, and dual credit.</w:t>
      </w:r>
    </w:p>
    <w:p w:rsidR="003811D8" w:rsidRPr="00B06B99" w:rsidRDefault="003811D8" w:rsidP="003811D8">
      <w:pPr>
        <w:rPr>
          <w:b/>
          <w:color w:val="000000"/>
          <w:u w:val="single"/>
        </w:rPr>
      </w:pPr>
      <w:r w:rsidRPr="00B06B99">
        <w:rPr>
          <w:b/>
          <w:color w:val="000000"/>
          <w:u w:val="single"/>
        </w:rPr>
        <w:t>Some Examples of Measurement by Exam</w:t>
      </w:r>
    </w:p>
    <w:p w:rsidR="003811D8" w:rsidRPr="00B06B99" w:rsidRDefault="003811D8" w:rsidP="003811D8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Capstone Exam</w:t>
      </w:r>
    </w:p>
    <w:p w:rsidR="003811D8" w:rsidRPr="00B06B99" w:rsidRDefault="003811D8" w:rsidP="003811D8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Competency Specific Exams</w:t>
      </w:r>
    </w:p>
    <w:p w:rsidR="003811D8" w:rsidRPr="00B06B99" w:rsidRDefault="003811D8" w:rsidP="003811D8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Comprehensive Exams</w:t>
      </w:r>
    </w:p>
    <w:p w:rsidR="003811D8" w:rsidRPr="00B06B99" w:rsidRDefault="003811D8" w:rsidP="003811D8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Locally Developed Exam</w:t>
      </w:r>
    </w:p>
    <w:p w:rsidR="003811D8" w:rsidRPr="00B06B99" w:rsidRDefault="003811D8" w:rsidP="003811D8">
      <w:pPr>
        <w:pStyle w:val="ListParagraph"/>
        <w:numPr>
          <w:ilvl w:val="0"/>
          <w:numId w:val="10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 xml:space="preserve">Standardized Exam (State, National, </w:t>
      </w:r>
      <w:r>
        <w:rPr>
          <w:rFonts w:asciiTheme="minorHAnsi" w:hAnsiTheme="minorHAnsi"/>
          <w:color w:val="000000"/>
        </w:rPr>
        <w:t>e</w:t>
      </w:r>
      <w:r w:rsidRPr="00B06B99">
        <w:rPr>
          <w:rFonts w:asciiTheme="minorHAnsi" w:hAnsiTheme="minorHAnsi"/>
          <w:color w:val="000000"/>
        </w:rPr>
        <w:t>tc.)</w:t>
      </w:r>
    </w:p>
    <w:p w:rsidR="003811D8" w:rsidRDefault="003811D8" w:rsidP="003811D8">
      <w:pPr>
        <w:rPr>
          <w:color w:val="000000"/>
        </w:rPr>
      </w:pPr>
    </w:p>
    <w:p w:rsidR="003811D8" w:rsidRPr="00B06B99" w:rsidRDefault="003811D8" w:rsidP="003811D8">
      <w:pPr>
        <w:shd w:val="clear" w:color="auto" w:fill="808080" w:themeFill="background1" w:themeFillShade="80"/>
        <w:jc w:val="center"/>
        <w:rPr>
          <w:b/>
          <w:color w:val="FFFFFF" w:themeColor="background1"/>
        </w:rPr>
      </w:pPr>
      <w:r w:rsidRPr="00B06B99">
        <w:rPr>
          <w:b/>
          <w:color w:val="FFFFFF" w:themeColor="background1"/>
        </w:rPr>
        <w:lastRenderedPageBreak/>
        <w:t>Samples of Activities/Measures that Can Be used for Direct Assessment</w:t>
      </w:r>
    </w:p>
    <w:p w:rsidR="003811D8" w:rsidRPr="00B06B99" w:rsidRDefault="003811D8" w:rsidP="003811D8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Class Projects/Homework (individual or group)</w:t>
      </w:r>
    </w:p>
    <w:p w:rsidR="003811D8" w:rsidRPr="00B06B99" w:rsidRDefault="003811D8" w:rsidP="003811D8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Clinical experiences</w:t>
      </w:r>
    </w:p>
    <w:p w:rsidR="003811D8" w:rsidRPr="00B06B99" w:rsidRDefault="003811D8" w:rsidP="003811D8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Exhibitions</w:t>
      </w:r>
    </w:p>
    <w:p w:rsidR="003811D8" w:rsidRPr="00B06B99" w:rsidRDefault="003811D8" w:rsidP="003811D8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Oral examination</w:t>
      </w:r>
    </w:p>
    <w:p w:rsidR="003811D8" w:rsidRPr="00B06B99" w:rsidRDefault="003811D8" w:rsidP="003811D8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Online discussions</w:t>
      </w:r>
    </w:p>
    <w:p w:rsidR="003811D8" w:rsidRPr="00B06B99" w:rsidRDefault="003811D8" w:rsidP="003811D8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Portfolios</w:t>
      </w:r>
    </w:p>
    <w:p w:rsidR="003811D8" w:rsidRPr="00B06B99" w:rsidRDefault="003811D8" w:rsidP="003811D8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Presentations (individual or group)</w:t>
      </w:r>
    </w:p>
    <w:p w:rsidR="003811D8" w:rsidRPr="00B06B99" w:rsidRDefault="003811D8" w:rsidP="003811D8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Project evaluations (individual or group)</w:t>
      </w:r>
    </w:p>
    <w:p w:rsidR="003811D8" w:rsidRPr="00B06B99" w:rsidRDefault="003811D8" w:rsidP="003811D8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Research papers</w:t>
      </w:r>
    </w:p>
    <w:p w:rsidR="003811D8" w:rsidRPr="00B06B99" w:rsidRDefault="003811D8" w:rsidP="003811D8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Service-Learning Projects/Experiences</w:t>
      </w:r>
    </w:p>
    <w:p w:rsidR="003811D8" w:rsidRPr="00B06B99" w:rsidRDefault="003811D8" w:rsidP="003811D8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Simulations</w:t>
      </w:r>
    </w:p>
    <w:p w:rsidR="003811D8" w:rsidRPr="00B06B99" w:rsidRDefault="003811D8" w:rsidP="003811D8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/>
          <w:color w:val="000000"/>
        </w:rPr>
      </w:pPr>
      <w:r w:rsidRPr="00B06B99">
        <w:rPr>
          <w:rFonts w:asciiTheme="minorHAnsi" w:hAnsiTheme="minorHAnsi"/>
          <w:color w:val="000000"/>
        </w:rPr>
        <w:t>Speeches</w:t>
      </w:r>
    </w:p>
    <w:p w:rsidR="003811D8" w:rsidRPr="00A7398A" w:rsidRDefault="003811D8" w:rsidP="003811D8">
      <w:pPr>
        <w:pStyle w:val="ListParagraph"/>
        <w:numPr>
          <w:ilvl w:val="0"/>
          <w:numId w:val="11"/>
        </w:numPr>
        <w:spacing w:after="0" w:line="240" w:lineRule="auto"/>
        <w:rPr>
          <w:color w:val="000000"/>
        </w:rPr>
      </w:pPr>
      <w:r w:rsidRPr="00B06B99">
        <w:rPr>
          <w:rFonts w:asciiTheme="minorHAnsi" w:hAnsiTheme="minorHAnsi"/>
          <w:color w:val="000000"/>
        </w:rPr>
        <w:t>Writing samples</w:t>
      </w:r>
    </w:p>
    <w:p w:rsidR="003811D8" w:rsidRPr="000E706F" w:rsidRDefault="003811D8" w:rsidP="003811D8">
      <w:pPr>
        <w:pStyle w:val="ListParagraph"/>
        <w:numPr>
          <w:ilvl w:val="0"/>
          <w:numId w:val="11"/>
        </w:numPr>
        <w:spacing w:after="0" w:line="240" w:lineRule="auto"/>
        <w:rPr>
          <w:color w:val="000000"/>
        </w:rPr>
      </w:pPr>
      <w:r>
        <w:rPr>
          <w:rFonts w:asciiTheme="minorHAnsi" w:hAnsiTheme="minorHAnsi"/>
          <w:color w:val="000000"/>
        </w:rPr>
        <w:t>Exams with embedded questions included in all course sections and/or variations</w:t>
      </w:r>
    </w:p>
    <w:p w:rsidR="003811D8" w:rsidRPr="00AC3183" w:rsidRDefault="003811D8" w:rsidP="00005681">
      <w:pPr>
        <w:spacing w:after="120"/>
        <w:rPr>
          <w:color w:val="000000"/>
        </w:rPr>
      </w:pPr>
    </w:p>
    <w:sectPr w:rsidR="003811D8" w:rsidRPr="00AC3183" w:rsidSect="00A02BE0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5434B8"/>
    <w:multiLevelType w:val="hybridMultilevel"/>
    <w:tmpl w:val="64D82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24616"/>
    <w:multiLevelType w:val="hybridMultilevel"/>
    <w:tmpl w:val="F0048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C6E83"/>
    <w:multiLevelType w:val="hybridMultilevel"/>
    <w:tmpl w:val="DD161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B3EB6"/>
    <w:multiLevelType w:val="hybridMultilevel"/>
    <w:tmpl w:val="2EC0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55948"/>
    <w:multiLevelType w:val="hybridMultilevel"/>
    <w:tmpl w:val="F4A8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F32DB"/>
    <w:multiLevelType w:val="hybridMultilevel"/>
    <w:tmpl w:val="576E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C3988"/>
    <w:multiLevelType w:val="hybridMultilevel"/>
    <w:tmpl w:val="FD462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7639DE"/>
    <w:multiLevelType w:val="hybridMultilevel"/>
    <w:tmpl w:val="9066F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07DBF"/>
    <w:multiLevelType w:val="hybridMultilevel"/>
    <w:tmpl w:val="A53C9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64"/>
    <w:rsid w:val="00005681"/>
    <w:rsid w:val="00092690"/>
    <w:rsid w:val="000A51F6"/>
    <w:rsid w:val="000F5B57"/>
    <w:rsid w:val="00152CDD"/>
    <w:rsid w:val="001D4702"/>
    <w:rsid w:val="001E0347"/>
    <w:rsid w:val="00220769"/>
    <w:rsid w:val="00264674"/>
    <w:rsid w:val="00293243"/>
    <w:rsid w:val="002D510F"/>
    <w:rsid w:val="00320BBE"/>
    <w:rsid w:val="003374B7"/>
    <w:rsid w:val="003811D8"/>
    <w:rsid w:val="003B1D78"/>
    <w:rsid w:val="003C6CF4"/>
    <w:rsid w:val="003D7D5C"/>
    <w:rsid w:val="00402A15"/>
    <w:rsid w:val="00434C78"/>
    <w:rsid w:val="00484D3F"/>
    <w:rsid w:val="0049771E"/>
    <w:rsid w:val="004A0C17"/>
    <w:rsid w:val="004B4B32"/>
    <w:rsid w:val="004D2C88"/>
    <w:rsid w:val="004F4EAF"/>
    <w:rsid w:val="004F4F1B"/>
    <w:rsid w:val="00532FC8"/>
    <w:rsid w:val="00555609"/>
    <w:rsid w:val="00575D22"/>
    <w:rsid w:val="0059741A"/>
    <w:rsid w:val="0062091B"/>
    <w:rsid w:val="006314B4"/>
    <w:rsid w:val="00634664"/>
    <w:rsid w:val="006619F3"/>
    <w:rsid w:val="006918F6"/>
    <w:rsid w:val="006E6CEC"/>
    <w:rsid w:val="0070031A"/>
    <w:rsid w:val="007D2ACA"/>
    <w:rsid w:val="007F3455"/>
    <w:rsid w:val="008168EB"/>
    <w:rsid w:val="008275F3"/>
    <w:rsid w:val="00861091"/>
    <w:rsid w:val="00887F17"/>
    <w:rsid w:val="009000CE"/>
    <w:rsid w:val="00937FDC"/>
    <w:rsid w:val="00A02BE0"/>
    <w:rsid w:val="00A627E2"/>
    <w:rsid w:val="00AC3183"/>
    <w:rsid w:val="00B06B99"/>
    <w:rsid w:val="00B312FC"/>
    <w:rsid w:val="00B522CB"/>
    <w:rsid w:val="00B65D8A"/>
    <w:rsid w:val="00B92E5C"/>
    <w:rsid w:val="00C56EDB"/>
    <w:rsid w:val="00C74009"/>
    <w:rsid w:val="00C96BF5"/>
    <w:rsid w:val="00D5089D"/>
    <w:rsid w:val="00D85E68"/>
    <w:rsid w:val="00DA7E94"/>
    <w:rsid w:val="00E1541C"/>
    <w:rsid w:val="00E9797B"/>
    <w:rsid w:val="00EA55EE"/>
    <w:rsid w:val="00ED2384"/>
    <w:rsid w:val="00ED407E"/>
    <w:rsid w:val="00EE0DBA"/>
    <w:rsid w:val="00FB16E8"/>
    <w:rsid w:val="00FE290F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D42810-A855-464A-9FC7-642EDE9A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Default">
    <w:name w:val="WW-Default"/>
    <w:rsid w:val="00634664"/>
    <w:pPr>
      <w:suppressAutoHyphens/>
      <w:autoSpaceDE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34664"/>
    <w:pPr>
      <w:ind w:left="720"/>
    </w:pPr>
    <w:rPr>
      <w:rFonts w:ascii="Century Gothic" w:eastAsia="Calibri" w:hAnsi="Century Gothic" w:cs="Times New Roman"/>
      <w:lang w:eastAsia="ar-SA"/>
    </w:rPr>
  </w:style>
  <w:style w:type="paragraph" w:customStyle="1" w:styleId="Default">
    <w:name w:val="Default"/>
    <w:rsid w:val="006346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C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275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75F3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20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0B858-9582-4A20-BAF4-CF8B21D6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1325</Words>
  <Characters>7556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Denney</dc:creator>
  <cp:lastModifiedBy>Dr. Robert H. Taylor</cp:lastModifiedBy>
  <cp:revision>2</cp:revision>
  <cp:lastPrinted>2013-10-15T11:20:00Z</cp:lastPrinted>
  <dcterms:created xsi:type="dcterms:W3CDTF">2015-10-12T15:05:00Z</dcterms:created>
  <dcterms:modified xsi:type="dcterms:W3CDTF">2015-10-12T15:05:00Z</dcterms:modified>
</cp:coreProperties>
</file>